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A8F71" w14:textId="13D891DD" w:rsidR="00961CAA" w:rsidRPr="00466162" w:rsidRDefault="00961CAA" w:rsidP="00961CAA">
      <w:pPr>
        <w:spacing w:before="0" w:after="0"/>
        <w:jc w:val="center"/>
        <w:rPr>
          <w:rFonts w:ascii="Traditional Arabic" w:hAnsi="Traditional Arabic" w:cs="Traditional Arabic"/>
          <w:b/>
          <w:bCs/>
          <w:color w:val="auto"/>
          <w:sz w:val="32"/>
          <w:rtl/>
        </w:rPr>
      </w:pPr>
      <w:r w:rsidRPr="00466162">
        <w:rPr>
          <w:rFonts w:ascii="Traditional Arabic" w:hAnsi="Traditional Arabic" w:cs="Traditional Arabic" w:hint="cs"/>
          <w:b/>
          <w:bCs/>
          <w:color w:val="auto"/>
          <w:sz w:val="32"/>
          <w:rtl/>
        </w:rPr>
        <w:t>بسم الله الرحمن الرحيم</w:t>
      </w:r>
    </w:p>
    <w:p w14:paraId="7742E79C" w14:textId="4968BD14" w:rsidR="00CF7FBB" w:rsidRPr="00DC005D" w:rsidRDefault="00CF7FBB" w:rsidP="00CF7FBB">
      <w:pPr>
        <w:spacing w:before="0" w:after="0"/>
        <w:jc w:val="both"/>
        <w:rPr>
          <w:rFonts w:cs="Traditional Arabic"/>
          <w:sz w:val="28"/>
          <w:szCs w:val="28"/>
          <w:rtl/>
        </w:rPr>
      </w:pPr>
      <w:r w:rsidRPr="00493DA7">
        <w:rPr>
          <w:rFonts w:ascii="Traditional Arabic" w:hAnsi="Traditional Arabic" w:cs="Traditional Arabic"/>
          <w:b/>
          <w:bCs/>
          <w:sz w:val="32"/>
          <w:rtl/>
        </w:rPr>
        <w:t xml:space="preserve">الحمد لله وحده والصلاة والسلام على من لا نبي بعده، وبعد: </w:t>
      </w:r>
    </w:p>
    <w:p w14:paraId="5CBC3F5C" w14:textId="158FC857" w:rsidR="00CF7FBB" w:rsidRDefault="00CF7FBB" w:rsidP="00466162">
      <w:pPr>
        <w:spacing w:before="0" w:after="0"/>
        <w:jc w:val="lowKashida"/>
        <w:rPr>
          <w:rFonts w:ascii="Traditional Arabic" w:hAnsi="Traditional Arabic" w:cs="Traditional Arabic"/>
          <w:b/>
          <w:bCs/>
          <w:sz w:val="34"/>
          <w:szCs w:val="34"/>
          <w:rtl/>
        </w:rPr>
      </w:pPr>
      <w:r w:rsidRPr="00091CB1">
        <w:rPr>
          <w:rFonts w:ascii="Traditional Arabic" w:hAnsi="Traditional Arabic" w:cs="Traditional Arabic"/>
          <w:sz w:val="34"/>
          <w:szCs w:val="34"/>
          <w:rtl/>
        </w:rPr>
        <w:t>أقر أنا العبد</w:t>
      </w:r>
      <w:r w:rsidR="00466162">
        <w:rPr>
          <w:rFonts w:ascii="Traditional Arabic" w:hAnsi="Traditional Arabic" w:cs="Traditional Arabic" w:hint="cs"/>
          <w:sz w:val="34"/>
          <w:szCs w:val="34"/>
          <w:rtl/>
        </w:rPr>
        <w:t>/الأمة</w:t>
      </w:r>
      <w:r w:rsidRPr="00091CB1">
        <w:rPr>
          <w:rFonts w:ascii="Traditional Arabic" w:hAnsi="Traditional Arabic" w:cs="Traditional Arabic"/>
          <w:sz w:val="34"/>
          <w:szCs w:val="34"/>
          <w:rtl/>
        </w:rPr>
        <w:t xml:space="preserve"> الفقير</w:t>
      </w:r>
      <w:r w:rsidR="00466162">
        <w:rPr>
          <w:rFonts w:ascii="Traditional Arabic" w:hAnsi="Traditional Arabic" w:cs="Traditional Arabic" w:hint="cs"/>
          <w:sz w:val="34"/>
          <w:szCs w:val="34"/>
          <w:rtl/>
        </w:rPr>
        <w:t>/ة</w:t>
      </w:r>
      <w:r w:rsidRPr="00091CB1">
        <w:rPr>
          <w:rFonts w:ascii="Traditional Arabic" w:hAnsi="Traditional Arabic" w:cs="Traditional Arabic"/>
          <w:sz w:val="34"/>
          <w:szCs w:val="34"/>
          <w:rtl/>
        </w:rPr>
        <w:t xml:space="preserve"> لعفو ربي: _________________________ أن من الجاري في ملكي وتحت </w:t>
      </w:r>
      <w:proofErr w:type="gramStart"/>
      <w:r w:rsidRPr="00091CB1">
        <w:rPr>
          <w:rFonts w:ascii="Traditional Arabic" w:hAnsi="Traditional Arabic" w:cs="Traditional Arabic"/>
          <w:sz w:val="34"/>
          <w:szCs w:val="34"/>
          <w:rtl/>
        </w:rPr>
        <w:t xml:space="preserve">تصرفي </w:t>
      </w:r>
      <w:r w:rsidR="000270B7">
        <w:rPr>
          <w:rFonts w:ascii="Traditional Arabic" w:hAnsi="Traditional Arabic" w:cs="Traditional Arabic" w:hint="cs"/>
          <w:sz w:val="34"/>
          <w:szCs w:val="34"/>
          <w:rtl/>
        </w:rPr>
        <w:t>:</w:t>
      </w:r>
      <w:proofErr w:type="gramEnd"/>
      <w:r w:rsidR="00466162">
        <w:rPr>
          <w:rFonts w:ascii="Traditional Arabic" w:hAnsi="Traditional Arabic" w:cs="Traditional Arabic" w:hint="cs"/>
          <w:sz w:val="34"/>
          <w:szCs w:val="34"/>
          <w:rtl/>
        </w:rPr>
        <w:t xml:space="preserve"> </w:t>
      </w:r>
      <w:r w:rsidRPr="00091CB1">
        <w:rPr>
          <w:rFonts w:ascii="Traditional Arabic" w:hAnsi="Traditional Arabic" w:cs="Traditional Arabic"/>
          <w:sz w:val="34"/>
          <w:szCs w:val="34"/>
          <w:rtl/>
        </w:rPr>
        <w:t xml:space="preserve">قطعة الأرض رقم: (_______)، من </w:t>
      </w:r>
      <w:proofErr w:type="spellStart"/>
      <w:r w:rsidRPr="00091CB1">
        <w:rPr>
          <w:rFonts w:ascii="Traditional Arabic" w:hAnsi="Traditional Arabic" w:cs="Traditional Arabic"/>
          <w:sz w:val="34"/>
          <w:szCs w:val="34"/>
          <w:rtl/>
        </w:rPr>
        <w:t>البلك</w:t>
      </w:r>
      <w:proofErr w:type="spellEnd"/>
      <w:r w:rsidRPr="00091CB1">
        <w:rPr>
          <w:rFonts w:ascii="Traditional Arabic" w:hAnsi="Traditional Arabic" w:cs="Traditional Arabic"/>
          <w:sz w:val="34"/>
          <w:szCs w:val="34"/>
          <w:rtl/>
        </w:rPr>
        <w:t xml:space="preserve"> رقم: (_________)، من المخطط رقم:(_________)، الواقعة في حي ___________، في مدينة __________، والمملوكة لي بموجب الصك الشرعي الصادر من كتابة عدل _________ رقم: (______)، وتاريخ: __________، وما أقيم عليها من بناء، والتي يحدها شمالاً: ___________، وجنوباً: __________، وشرقاً: __________، وغرباً: __________، ومساحتها: (_______)م</w:t>
      </w:r>
      <w:r w:rsidRPr="00091CB1">
        <w:rPr>
          <w:rFonts w:ascii="Traditional Arabic" w:hAnsi="Traditional Arabic" w:cs="Traditional Arabic"/>
          <w:sz w:val="34"/>
          <w:szCs w:val="34"/>
          <w:vertAlign w:val="superscript"/>
          <w:rtl/>
        </w:rPr>
        <w:t>2</w:t>
      </w:r>
      <w:r w:rsidRPr="00091CB1">
        <w:rPr>
          <w:rFonts w:ascii="Traditional Arabic" w:hAnsi="Traditional Arabic" w:cs="Traditional Arabic"/>
          <w:sz w:val="34"/>
          <w:szCs w:val="34"/>
          <w:rtl/>
        </w:rPr>
        <w:t>.</w:t>
      </w:r>
    </w:p>
    <w:p w14:paraId="3CD797A5" w14:textId="029FD481"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sz w:val="32"/>
          <w:rtl/>
        </w:rPr>
        <w:t xml:space="preserve">وقد أوقفتها لوجه الله وقفاً منجزاً </w:t>
      </w:r>
      <w:r w:rsidR="007947EF">
        <w:rPr>
          <w:rFonts w:ascii="Traditional Arabic" w:hAnsi="Traditional Arabic" w:cs="Traditional Arabic" w:hint="cs"/>
          <w:sz w:val="32"/>
          <w:rtl/>
        </w:rPr>
        <w:t xml:space="preserve">وأنا بكامل أهليتي المعتبرة </w:t>
      </w:r>
      <w:r w:rsidRPr="00091CB1">
        <w:rPr>
          <w:rFonts w:ascii="Traditional Arabic" w:hAnsi="Traditional Arabic" w:cs="Traditional Arabic"/>
          <w:sz w:val="32"/>
          <w:rtl/>
        </w:rPr>
        <w:t>وفقاً للشروط والضوابط الآتية:</w:t>
      </w:r>
    </w:p>
    <w:p w14:paraId="35E16C02" w14:textId="0B4CDF82" w:rsidR="00CF7FBB" w:rsidRPr="005808E1" w:rsidRDefault="00CF7FBB" w:rsidP="00CF7FBB">
      <w:pPr>
        <w:shd w:val="clear" w:color="auto" w:fill="FFFFFF"/>
        <w:spacing w:before="0" w:after="0"/>
        <w:jc w:val="both"/>
        <w:rPr>
          <w:rFonts w:ascii="TheSans" w:hAnsi="TheSans" w:cs="Traditional Arabic"/>
          <w:sz w:val="32"/>
        </w:rPr>
      </w:pPr>
      <w:r w:rsidRPr="00091CB1">
        <w:rPr>
          <w:rFonts w:ascii="Traditional Arabic" w:hAnsi="Traditional Arabic" w:cs="Traditional Arabic"/>
          <w:b/>
          <w:bCs/>
          <w:sz w:val="32"/>
          <w:u w:val="single"/>
          <w:rtl/>
        </w:rPr>
        <w:t>أولا:</w:t>
      </w:r>
      <w:r w:rsidRPr="00091CB1">
        <w:rPr>
          <w:rFonts w:ascii="Traditional Arabic" w:hAnsi="Traditional Arabic" w:cs="Traditional Arabic"/>
          <w:b/>
          <w:bCs/>
          <w:sz w:val="32"/>
          <w:rtl/>
        </w:rPr>
        <w:t xml:space="preserve"> </w:t>
      </w:r>
      <w:r w:rsidRPr="005808E1">
        <w:rPr>
          <w:rFonts w:ascii="TheSans" w:hAnsi="TheSans" w:cs="Traditional Arabic"/>
          <w:sz w:val="32"/>
          <w:rtl/>
        </w:rPr>
        <w:t>تصرف غلّة هذا الوقف</w:t>
      </w:r>
      <w:r w:rsidR="007947EF">
        <w:rPr>
          <w:rFonts w:ascii="TheSans" w:hAnsi="TheSans" w:cs="Traditional Arabic" w:hint="cs"/>
          <w:sz w:val="32"/>
          <w:rtl/>
        </w:rPr>
        <w:t xml:space="preserve"> </w:t>
      </w:r>
      <w:r w:rsidRPr="005808E1">
        <w:rPr>
          <w:rFonts w:ascii="TheSans" w:hAnsi="TheSans" w:cs="Traditional Arabic"/>
          <w:sz w:val="32"/>
          <w:rtl/>
        </w:rPr>
        <w:t>وفقاً</w:t>
      </w:r>
      <w:r w:rsidR="007947EF">
        <w:rPr>
          <w:rFonts w:ascii="TheSans" w:hAnsi="TheSans" w:cs="Traditional Arabic" w:hint="cs"/>
          <w:sz w:val="32"/>
          <w:rtl/>
        </w:rPr>
        <w:t xml:space="preserve"> ل</w:t>
      </w:r>
      <w:r w:rsidRPr="005808E1">
        <w:rPr>
          <w:rFonts w:ascii="TheSans" w:hAnsi="TheSans" w:cs="Traditional Arabic"/>
          <w:sz w:val="32"/>
          <w:rtl/>
        </w:rPr>
        <w:t>لآتي:</w:t>
      </w:r>
    </w:p>
    <w:p w14:paraId="23F9651D" w14:textId="0E5AD7B7" w:rsidR="00CF7FBB" w:rsidRDefault="00CF7FBB" w:rsidP="00CF7FBB">
      <w:pPr>
        <w:shd w:val="clear" w:color="auto" w:fill="FFFFFF"/>
        <w:spacing w:before="0" w:after="0"/>
        <w:jc w:val="both"/>
        <w:rPr>
          <w:rFonts w:ascii="TheSans" w:hAnsi="TheSans" w:cs="Traditional Arabic"/>
          <w:sz w:val="32"/>
          <w:rtl/>
        </w:rPr>
      </w:pPr>
      <w:r w:rsidRPr="005808E1">
        <w:rPr>
          <w:rFonts w:ascii="TheSans" w:hAnsi="TheSans" w:cs="Traditional Arabic"/>
          <w:sz w:val="32"/>
          <w:rtl/>
        </w:rPr>
        <w:t>1. إصلاح عين الوقف وتجديدها، والمصاريف التشغيلية للوقف.</w:t>
      </w:r>
    </w:p>
    <w:p w14:paraId="31A8E1F4" w14:textId="7D6655DA" w:rsidR="00CF7FBB" w:rsidRPr="005808E1" w:rsidRDefault="00CF7FBB" w:rsidP="00CF7FBB">
      <w:pPr>
        <w:shd w:val="clear" w:color="auto" w:fill="FFFFFF"/>
        <w:spacing w:before="0" w:after="0"/>
        <w:jc w:val="both"/>
        <w:rPr>
          <w:rFonts w:ascii="TheSans" w:hAnsi="TheSans" w:cs="Traditional Arabic"/>
          <w:sz w:val="32"/>
          <w:rtl/>
        </w:rPr>
      </w:pPr>
      <w:r w:rsidRPr="005808E1">
        <w:rPr>
          <w:rFonts w:ascii="TheSans" w:hAnsi="TheSans" w:cs="Traditional Arabic"/>
          <w:sz w:val="32"/>
          <w:rtl/>
        </w:rPr>
        <w:t>2. مكافأة النظار.</w:t>
      </w:r>
    </w:p>
    <w:p w14:paraId="36F10E01" w14:textId="24FBC943" w:rsidR="00CF7FBB" w:rsidRPr="005808E1" w:rsidRDefault="00CF7FBB" w:rsidP="00CF7FBB">
      <w:pPr>
        <w:shd w:val="clear" w:color="auto" w:fill="FFFFFF"/>
        <w:spacing w:before="0" w:after="0"/>
        <w:jc w:val="both"/>
        <w:rPr>
          <w:rFonts w:ascii="TheSans" w:hAnsi="TheSans" w:cs="Traditional Arabic"/>
          <w:sz w:val="32"/>
          <w:rtl/>
        </w:rPr>
      </w:pPr>
      <w:r w:rsidRPr="005808E1">
        <w:rPr>
          <w:rFonts w:ascii="TheSans" w:hAnsi="TheSans" w:cs="Traditional Arabic"/>
          <w:sz w:val="32"/>
          <w:rtl/>
        </w:rPr>
        <w:t xml:space="preserve">3.  تنمية (25%) خمسة وعشرين في المئة مما تبقى من صافي غلة الوقف بالإضافة إلى مصروف الإهلاك في الاستثمارات التي يراها المجلس، بما لا يخالف أحكام الشرع وبما يحقق مقصود الوقف ومصلحته، وللمجلس الحق في زيادة نسبة الاستثمار، على ألا تزيد عن (50%) خمسين في المئة في أي سنة من </w:t>
      </w:r>
      <w:proofErr w:type="gramStart"/>
      <w:r w:rsidRPr="005808E1">
        <w:rPr>
          <w:rFonts w:ascii="TheSans" w:hAnsi="TheSans" w:cs="Traditional Arabic"/>
          <w:sz w:val="32"/>
          <w:rtl/>
        </w:rPr>
        <w:t>السنوات,</w:t>
      </w:r>
      <w:proofErr w:type="gramEnd"/>
      <w:r w:rsidRPr="005808E1">
        <w:rPr>
          <w:rFonts w:ascii="TheSans" w:hAnsi="TheSans" w:cs="Traditional Arabic"/>
          <w:sz w:val="32"/>
          <w:rtl/>
        </w:rPr>
        <w:t xml:space="preserve"> وتعامل هذه النسبة المخصصة للاستثمار معاملة أصل الوقف.</w:t>
      </w:r>
    </w:p>
    <w:p w14:paraId="58B31753" w14:textId="6A64DD90" w:rsidR="00CF7FBB" w:rsidRPr="005808E1" w:rsidRDefault="00CF7FBB" w:rsidP="00CF7FBB">
      <w:pPr>
        <w:shd w:val="clear" w:color="auto" w:fill="FFFFFF"/>
        <w:spacing w:before="0" w:after="0"/>
        <w:jc w:val="both"/>
        <w:rPr>
          <w:rFonts w:ascii="TheSans" w:hAnsi="TheSans" w:cs="Traditional Arabic"/>
          <w:sz w:val="32"/>
          <w:rtl/>
        </w:rPr>
      </w:pPr>
      <w:r w:rsidRPr="00671D7F">
        <w:rPr>
          <w:rFonts w:ascii="TheSans" w:hAnsi="TheSans" w:cs="Traditional Arabic"/>
          <w:sz w:val="32"/>
          <w:rtl/>
        </w:rPr>
        <w:t>4. أضحية واحدة عني وعن والديَّ وذريتي وأعضاء المجلس والعاملين في الوقف.</w:t>
      </w:r>
    </w:p>
    <w:p w14:paraId="6992B89F" w14:textId="43A2F55B" w:rsidR="00CF7FBB" w:rsidRPr="005808E1" w:rsidRDefault="00CF7FBB" w:rsidP="00CF7FBB">
      <w:pPr>
        <w:shd w:val="clear" w:color="auto" w:fill="FFFFFF"/>
        <w:spacing w:before="0" w:after="0"/>
        <w:jc w:val="both"/>
        <w:rPr>
          <w:rFonts w:ascii="TheSans" w:hAnsi="TheSans" w:cs="Traditional Arabic"/>
          <w:sz w:val="32"/>
          <w:rtl/>
        </w:rPr>
      </w:pPr>
      <w:r w:rsidRPr="005808E1">
        <w:rPr>
          <w:rFonts w:ascii="TheSans" w:hAnsi="TheSans" w:cs="Traditional Arabic" w:hint="cs"/>
          <w:sz w:val="32"/>
          <w:rtl/>
        </w:rPr>
        <w:t xml:space="preserve">5. </w:t>
      </w:r>
      <w:r w:rsidRPr="005808E1">
        <w:rPr>
          <w:rFonts w:ascii="TheSans" w:hAnsi="TheSans" w:cs="Traditional Arabic"/>
          <w:sz w:val="32"/>
          <w:rtl/>
        </w:rPr>
        <w:t>يصرف الباقي في</w:t>
      </w:r>
      <w:r w:rsidR="008D6814">
        <w:rPr>
          <w:rFonts w:ascii="TheSans" w:hAnsi="TheSans" w:cs="Traditional Arabic" w:hint="cs"/>
          <w:sz w:val="32"/>
          <w:rtl/>
        </w:rPr>
        <w:t xml:space="preserve"> </w:t>
      </w:r>
      <w:r w:rsidRPr="005808E1">
        <w:rPr>
          <w:rFonts w:ascii="TheSans" w:hAnsi="TheSans" w:cs="Traditional Arabic"/>
          <w:sz w:val="32"/>
          <w:rtl/>
        </w:rPr>
        <w:t xml:space="preserve">أوجه البر على حسب ما يراه النظار، على أن يُقدم ما قدمه الله ورسوله </w:t>
      </w:r>
      <w:r w:rsidRPr="005808E1">
        <w:rPr>
          <w:rFonts w:ascii="TheSans" w:hAnsi="TheSans" w:cs="Traditional Arabic"/>
          <w:sz w:val="32"/>
        </w:rPr>
        <w:sym w:font="AGA Arabesque" w:char="0072"/>
      </w:r>
      <w:r w:rsidRPr="005808E1">
        <w:rPr>
          <w:rFonts w:ascii="TheSans" w:hAnsi="TheSans" w:cs="Traditional Arabic"/>
          <w:sz w:val="32"/>
          <w:rtl/>
        </w:rPr>
        <w:t>،</w:t>
      </w:r>
      <w:r w:rsidR="00AF7E27">
        <w:rPr>
          <w:rFonts w:ascii="TheSans" w:hAnsi="TheSans" w:cs="Traditional Arabic" w:hint="cs"/>
          <w:sz w:val="32"/>
          <w:rtl/>
        </w:rPr>
        <w:t xml:space="preserve"> </w:t>
      </w:r>
      <w:r w:rsidR="00AF7E27" w:rsidRPr="00671D7F">
        <w:rPr>
          <w:rFonts w:ascii="TheSans" w:hAnsi="TheSans" w:cs="Traditional Arabic" w:hint="cs"/>
          <w:sz w:val="32"/>
          <w:rtl/>
        </w:rPr>
        <w:t>من تقديم المحتاج من الذرية والأقارب</w:t>
      </w:r>
      <w:r w:rsidRPr="005808E1">
        <w:rPr>
          <w:rFonts w:ascii="TheSans" w:hAnsi="TheSans" w:cs="Traditional Arabic"/>
          <w:sz w:val="32"/>
          <w:rtl/>
        </w:rPr>
        <w:t xml:space="preserve"> وما كان أنفع في مكانه وزمانه، وأعظم مصلحة للمسلمين، وكان نفعه متعدياً، مع مراعاة اختلاف الأوقات والحاجات، فقد يكون بعض المصارف في زمن أنفع منه في زمن آخر، كما يحق لهم صرف الغلة في مصرف واحد إذا دعت الحاجة لذلك، كأزمنة النكبات والفواجع.</w:t>
      </w:r>
    </w:p>
    <w:p w14:paraId="3CC19410" w14:textId="77777777" w:rsidR="00CF7FBB" w:rsidRPr="00091CB1" w:rsidRDefault="00CF7FBB" w:rsidP="00CF7FBB">
      <w:pPr>
        <w:spacing w:before="0" w:after="0"/>
        <w:jc w:val="both"/>
        <w:rPr>
          <w:rFonts w:ascii="Traditional Arabic" w:hAnsi="Traditional Arabic" w:cs="Traditional Arabic"/>
          <w:b/>
          <w:bCs/>
          <w:sz w:val="32"/>
          <w:u w:val="single"/>
          <w:rtl/>
        </w:rPr>
      </w:pPr>
      <w:r w:rsidRPr="00091CB1">
        <w:rPr>
          <w:rFonts w:ascii="Traditional Arabic" w:hAnsi="Traditional Arabic" w:cs="Traditional Arabic"/>
          <w:b/>
          <w:bCs/>
          <w:sz w:val="32"/>
          <w:u w:val="single"/>
          <w:rtl/>
        </w:rPr>
        <w:t>ثانيا:</w:t>
      </w:r>
      <w:r w:rsidRPr="00091CB1">
        <w:rPr>
          <w:rFonts w:ascii="Traditional Arabic" w:hAnsi="Traditional Arabic" w:cs="Traditional Arabic"/>
          <w:b/>
          <w:bCs/>
          <w:sz w:val="32"/>
          <w:rtl/>
        </w:rPr>
        <w:t xml:space="preserve"> </w:t>
      </w:r>
      <w:r w:rsidRPr="00091CB1">
        <w:rPr>
          <w:rFonts w:ascii="Traditional Arabic" w:hAnsi="Traditional Arabic" w:cs="Traditional Arabic"/>
          <w:sz w:val="32"/>
          <w:rtl/>
        </w:rPr>
        <w:t xml:space="preserve">تسمية الوقف بـ(وقف _____________________________)، وهو الاسم المعتمد في فتح السجلات التجارية، ويكون لهذا الوقف شخصية اعتبارية </w:t>
      </w:r>
      <w:proofErr w:type="gramStart"/>
      <w:r w:rsidRPr="00091CB1">
        <w:rPr>
          <w:rFonts w:ascii="Traditional Arabic" w:hAnsi="Traditional Arabic" w:cs="Traditional Arabic"/>
          <w:sz w:val="32"/>
          <w:rtl/>
        </w:rPr>
        <w:t>مستقلة,</w:t>
      </w:r>
      <w:proofErr w:type="gramEnd"/>
      <w:r w:rsidRPr="00091CB1">
        <w:rPr>
          <w:rFonts w:ascii="Traditional Arabic" w:hAnsi="Traditional Arabic" w:cs="Traditional Arabic"/>
          <w:sz w:val="32"/>
          <w:rtl/>
        </w:rPr>
        <w:t xml:space="preserve"> ولها فتح الحسابات البنكية، </w:t>
      </w:r>
      <w:r w:rsidRPr="00091CB1">
        <w:rPr>
          <w:rFonts w:ascii="Traditional Arabic" w:hAnsi="Traditional Arabic" w:cs="Traditional Arabic"/>
          <w:sz w:val="34"/>
          <w:szCs w:val="34"/>
          <w:rtl/>
        </w:rPr>
        <w:t>وإجراء كافة المعاملات المصرفية، بما في ذلك إيداع الأموال وسحبها، والحصول على القروض والتمويل،</w:t>
      </w:r>
      <w:r w:rsidRPr="00091CB1">
        <w:rPr>
          <w:rFonts w:ascii="Traditional Arabic" w:hAnsi="Traditional Arabic" w:cs="Traditional Arabic"/>
          <w:sz w:val="32"/>
          <w:rtl/>
        </w:rPr>
        <w:t xml:space="preserve"> بما يحقق غبطة الوقف، وذلك وفقاً لأحكام الشريعة الإسلامية، كما أنَّ لها الحق في شراء الأعيان الأخرى</w:t>
      </w:r>
      <w:r w:rsidRPr="00091CB1">
        <w:rPr>
          <w:rFonts w:ascii="Traditional Arabic" w:hAnsi="Traditional Arabic" w:cs="Traditional Arabic"/>
          <w:b/>
          <w:bCs/>
          <w:sz w:val="32"/>
          <w:rtl/>
        </w:rPr>
        <w:t xml:space="preserve"> </w:t>
      </w:r>
      <w:r w:rsidRPr="00091CB1">
        <w:rPr>
          <w:rFonts w:ascii="Traditional Arabic" w:hAnsi="Traditional Arabic" w:cs="Traditional Arabic"/>
          <w:sz w:val="32"/>
          <w:rtl/>
        </w:rPr>
        <w:t>وتملكها لصالح الوقف.</w:t>
      </w:r>
    </w:p>
    <w:p w14:paraId="6959FDA8" w14:textId="6B5F13F4"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b/>
          <w:bCs/>
          <w:sz w:val="32"/>
          <w:u w:val="single"/>
          <w:rtl/>
        </w:rPr>
        <w:t>ثالثا:</w:t>
      </w:r>
      <w:r w:rsidRPr="00091CB1">
        <w:rPr>
          <w:rFonts w:ascii="Traditional Arabic" w:hAnsi="Traditional Arabic" w:cs="Traditional Arabic"/>
          <w:sz w:val="32"/>
          <w:rtl/>
        </w:rPr>
        <w:t xml:space="preserve"> أتولى إدارة الوقف والنظارة عليه حال حياتي، وما دمت </w:t>
      </w:r>
      <w:r w:rsidR="00671D7F">
        <w:rPr>
          <w:rFonts w:ascii="Traditional Arabic" w:hAnsi="Traditional Arabic" w:cs="Traditional Arabic" w:hint="cs"/>
          <w:sz w:val="32"/>
          <w:rtl/>
        </w:rPr>
        <w:t>بكامل أهليتي المعتبرة</w:t>
      </w:r>
      <w:r w:rsidRPr="00091CB1">
        <w:rPr>
          <w:rFonts w:ascii="Traditional Arabic" w:hAnsi="Traditional Arabic" w:cs="Traditional Arabic"/>
          <w:sz w:val="32"/>
          <w:rtl/>
        </w:rPr>
        <w:t xml:space="preserve"> فلي ال</w:t>
      </w:r>
      <w:r w:rsidR="00671D7F">
        <w:rPr>
          <w:rFonts w:ascii="Traditional Arabic" w:hAnsi="Traditional Arabic" w:cs="Traditional Arabic" w:hint="cs"/>
          <w:sz w:val="32"/>
          <w:rtl/>
        </w:rPr>
        <w:t>حق</w:t>
      </w:r>
      <w:r w:rsidRPr="00091CB1">
        <w:rPr>
          <w:rFonts w:ascii="Traditional Arabic" w:hAnsi="Traditional Arabic" w:cs="Traditional Arabic"/>
          <w:sz w:val="32"/>
          <w:rtl/>
        </w:rPr>
        <w:t xml:space="preserve"> </w:t>
      </w:r>
      <w:r>
        <w:rPr>
          <w:rFonts w:ascii="Traditional Arabic" w:hAnsi="Traditional Arabic" w:cs="Traditional Arabic" w:hint="cs"/>
          <w:sz w:val="32"/>
          <w:rtl/>
        </w:rPr>
        <w:t>في التصرف بالوقف</w:t>
      </w:r>
      <w:r w:rsidRPr="00091CB1">
        <w:rPr>
          <w:rFonts w:ascii="Traditional Arabic" w:hAnsi="Traditional Arabic" w:cs="Traditional Arabic"/>
          <w:sz w:val="32"/>
          <w:rtl/>
        </w:rPr>
        <w:t xml:space="preserve"> بما أراه مناسباً، </w:t>
      </w:r>
      <w:r>
        <w:rPr>
          <w:rFonts w:ascii="Traditional Arabic" w:hAnsi="Traditional Arabic" w:cs="Traditional Arabic"/>
          <w:sz w:val="32"/>
          <w:rtl/>
        </w:rPr>
        <w:t xml:space="preserve">ثم </w:t>
      </w:r>
      <w:r>
        <w:rPr>
          <w:rFonts w:ascii="Traditional Arabic" w:hAnsi="Traditional Arabic" w:cs="Traditional Arabic" w:hint="cs"/>
          <w:sz w:val="32"/>
          <w:rtl/>
        </w:rPr>
        <w:t>ي</w:t>
      </w:r>
      <w:r>
        <w:rPr>
          <w:rFonts w:ascii="Traditional Arabic" w:hAnsi="Traditional Arabic" w:cs="Traditional Arabic"/>
          <w:sz w:val="32"/>
          <w:rtl/>
        </w:rPr>
        <w:t>دار ا</w:t>
      </w:r>
      <w:r>
        <w:rPr>
          <w:rFonts w:ascii="Traditional Arabic" w:hAnsi="Traditional Arabic" w:cs="Traditional Arabic" w:hint="cs"/>
          <w:sz w:val="32"/>
          <w:rtl/>
        </w:rPr>
        <w:t>لو</w:t>
      </w:r>
      <w:r>
        <w:rPr>
          <w:rFonts w:ascii="Traditional Arabic" w:hAnsi="Traditional Arabic" w:cs="Traditional Arabic"/>
          <w:sz w:val="32"/>
          <w:rtl/>
        </w:rPr>
        <w:t>ق</w:t>
      </w:r>
      <w:r w:rsidRPr="00091CB1">
        <w:rPr>
          <w:rFonts w:ascii="Traditional Arabic" w:hAnsi="Traditional Arabic" w:cs="Traditional Arabic"/>
          <w:sz w:val="32"/>
          <w:rtl/>
        </w:rPr>
        <w:t>ف من بعدي من خلال مجلس نظارة مكون من عضوية كل من الآتية أسماؤهم:</w:t>
      </w:r>
    </w:p>
    <w:p w14:paraId="3C64F9B0" w14:textId="77777777" w:rsidR="00CF7FBB" w:rsidRPr="00091CB1" w:rsidRDefault="00CF7FBB" w:rsidP="00CF7FBB">
      <w:pPr>
        <w:pStyle w:val="a9"/>
        <w:numPr>
          <w:ilvl w:val="0"/>
          <w:numId w:val="5"/>
        </w:numPr>
        <w:rPr>
          <w:rFonts w:ascii="Traditional Arabic" w:hAnsi="Traditional Arabic"/>
          <w:sz w:val="32"/>
          <w:szCs w:val="32"/>
        </w:rPr>
      </w:pPr>
      <w:r w:rsidRPr="00091CB1">
        <w:rPr>
          <w:rFonts w:ascii="Traditional Arabic" w:hAnsi="Traditional Arabic"/>
          <w:sz w:val="32"/>
          <w:szCs w:val="32"/>
          <w:rtl/>
        </w:rPr>
        <w:lastRenderedPageBreak/>
        <w:t>____________________________، رقم السجل المدني: (____________) رئيساً.</w:t>
      </w:r>
    </w:p>
    <w:p w14:paraId="08CB9EBF" w14:textId="77777777" w:rsidR="00CF7FBB" w:rsidRPr="00091CB1" w:rsidRDefault="00CF7FBB" w:rsidP="00CF7FBB">
      <w:pPr>
        <w:pStyle w:val="a9"/>
        <w:numPr>
          <w:ilvl w:val="0"/>
          <w:numId w:val="5"/>
        </w:numPr>
        <w:rPr>
          <w:rFonts w:ascii="Traditional Arabic" w:hAnsi="Traditional Arabic"/>
          <w:sz w:val="32"/>
          <w:szCs w:val="32"/>
        </w:rPr>
      </w:pPr>
      <w:r w:rsidRPr="00091CB1">
        <w:rPr>
          <w:rFonts w:ascii="Traditional Arabic" w:hAnsi="Traditional Arabic"/>
          <w:sz w:val="32"/>
          <w:szCs w:val="32"/>
          <w:rtl/>
        </w:rPr>
        <w:t>____________________________، رقم السجل المدني: (____________).</w:t>
      </w:r>
    </w:p>
    <w:p w14:paraId="0695B5A5" w14:textId="77777777" w:rsidR="00CF7FBB" w:rsidRDefault="00CF7FBB" w:rsidP="00CF7FBB">
      <w:pPr>
        <w:pStyle w:val="a9"/>
        <w:numPr>
          <w:ilvl w:val="0"/>
          <w:numId w:val="5"/>
        </w:numPr>
        <w:rPr>
          <w:rFonts w:ascii="Traditional Arabic" w:hAnsi="Traditional Arabic"/>
          <w:sz w:val="32"/>
          <w:szCs w:val="32"/>
        </w:rPr>
      </w:pPr>
      <w:r w:rsidRPr="00091CB1">
        <w:rPr>
          <w:rFonts w:ascii="Traditional Arabic" w:hAnsi="Traditional Arabic"/>
          <w:sz w:val="32"/>
          <w:szCs w:val="32"/>
          <w:rtl/>
        </w:rPr>
        <w:t>____________________________، رقم السجل المدني: (____________).</w:t>
      </w:r>
    </w:p>
    <w:p w14:paraId="38662D85" w14:textId="77777777" w:rsidR="00CF7FBB" w:rsidRPr="00671D7F" w:rsidRDefault="00CF7FBB" w:rsidP="00CF7FBB">
      <w:pPr>
        <w:pStyle w:val="a9"/>
        <w:numPr>
          <w:ilvl w:val="0"/>
          <w:numId w:val="5"/>
        </w:numPr>
        <w:rPr>
          <w:rFonts w:ascii="Traditional Arabic" w:hAnsi="Traditional Arabic"/>
          <w:sz w:val="32"/>
          <w:szCs w:val="32"/>
        </w:rPr>
      </w:pPr>
      <w:r w:rsidRPr="00671D7F">
        <w:rPr>
          <w:rFonts w:ascii="Traditional Arabic" w:hAnsi="Traditional Arabic"/>
          <w:sz w:val="32"/>
          <w:szCs w:val="32"/>
          <w:rtl/>
        </w:rPr>
        <w:t>____________________________، رقم السجل المدني: (____________).</w:t>
      </w:r>
    </w:p>
    <w:p w14:paraId="42ED1218" w14:textId="77777777" w:rsidR="00CF7FBB" w:rsidRPr="00671D7F" w:rsidRDefault="00CF7FBB" w:rsidP="00CF7FBB">
      <w:pPr>
        <w:pStyle w:val="a9"/>
        <w:numPr>
          <w:ilvl w:val="0"/>
          <w:numId w:val="5"/>
        </w:numPr>
        <w:rPr>
          <w:rFonts w:ascii="Traditional Arabic" w:hAnsi="Traditional Arabic"/>
          <w:sz w:val="32"/>
          <w:szCs w:val="32"/>
        </w:rPr>
      </w:pPr>
      <w:r w:rsidRPr="00671D7F">
        <w:rPr>
          <w:rFonts w:ascii="Traditional Arabic" w:hAnsi="Traditional Arabic"/>
          <w:sz w:val="32"/>
          <w:szCs w:val="32"/>
          <w:rtl/>
        </w:rPr>
        <w:t>____________________________، رقم السجل المدني: (____________).</w:t>
      </w:r>
    </w:p>
    <w:p w14:paraId="1BDC0733" w14:textId="244CE50B" w:rsidR="00CF7FBB" w:rsidRPr="00091CB1" w:rsidRDefault="00CF7FBB" w:rsidP="00CF7FBB">
      <w:pPr>
        <w:pStyle w:val="a9"/>
        <w:ind w:left="-1" w:firstLine="0"/>
        <w:rPr>
          <w:rFonts w:ascii="Traditional Arabic" w:hAnsi="Traditional Arabic"/>
          <w:sz w:val="32"/>
          <w:szCs w:val="32"/>
          <w:rtl/>
        </w:rPr>
      </w:pPr>
      <w:r w:rsidRPr="00091CB1">
        <w:rPr>
          <w:rFonts w:ascii="Traditional Arabic" w:hAnsi="Traditional Arabic"/>
          <w:sz w:val="32"/>
          <w:szCs w:val="32"/>
          <w:rtl/>
        </w:rPr>
        <w:t xml:space="preserve">ويُسمى مجلس نظارة الوقف، </w:t>
      </w:r>
      <w:r w:rsidR="00671D7F" w:rsidRPr="00091CB1">
        <w:rPr>
          <w:rFonts w:ascii="Traditional Arabic" w:hAnsi="Traditional Arabic"/>
          <w:sz w:val="32"/>
          <w:rtl/>
        </w:rPr>
        <w:t xml:space="preserve">وما دمت </w:t>
      </w:r>
      <w:r w:rsidR="00671D7F">
        <w:rPr>
          <w:rFonts w:ascii="Traditional Arabic" w:hAnsi="Traditional Arabic" w:hint="cs"/>
          <w:sz w:val="32"/>
          <w:rtl/>
        </w:rPr>
        <w:t>بكامل أهليتي المعتبرة</w:t>
      </w:r>
      <w:r w:rsidR="00671D7F" w:rsidRPr="00091CB1">
        <w:rPr>
          <w:rFonts w:ascii="Traditional Arabic" w:hAnsi="Traditional Arabic"/>
          <w:sz w:val="32"/>
          <w:rtl/>
        </w:rPr>
        <w:t xml:space="preserve"> فلي ال</w:t>
      </w:r>
      <w:r w:rsidR="00671D7F">
        <w:rPr>
          <w:rFonts w:ascii="Traditional Arabic" w:hAnsi="Traditional Arabic" w:hint="cs"/>
          <w:sz w:val="32"/>
          <w:rtl/>
        </w:rPr>
        <w:t>حق</w:t>
      </w:r>
      <w:r w:rsidR="00671D7F" w:rsidRPr="00091CB1">
        <w:rPr>
          <w:rFonts w:ascii="Traditional Arabic" w:hAnsi="Traditional Arabic"/>
          <w:sz w:val="32"/>
          <w:rtl/>
        </w:rPr>
        <w:t xml:space="preserve"> </w:t>
      </w:r>
      <w:r w:rsidR="00671D7F">
        <w:rPr>
          <w:rFonts w:ascii="Traditional Arabic" w:hAnsi="Traditional Arabic" w:hint="cs"/>
          <w:sz w:val="32"/>
          <w:szCs w:val="32"/>
          <w:rtl/>
        </w:rPr>
        <w:t xml:space="preserve">في </w:t>
      </w:r>
      <w:r w:rsidRPr="00091CB1">
        <w:rPr>
          <w:rFonts w:ascii="Traditional Arabic" w:hAnsi="Traditional Arabic"/>
          <w:sz w:val="32"/>
          <w:szCs w:val="32"/>
          <w:rtl/>
        </w:rPr>
        <w:t>أن أعدل أو أضيف أو أحذف من أعضاء المجلس أو من صلاحيات المجلس ما أراه مناسباً.</w:t>
      </w:r>
    </w:p>
    <w:p w14:paraId="630CF941" w14:textId="77777777" w:rsidR="00CF7FBB" w:rsidRPr="00091CB1" w:rsidRDefault="00CF7FBB" w:rsidP="00CF7FBB">
      <w:pPr>
        <w:pStyle w:val="a9"/>
        <w:ind w:left="-1" w:firstLine="0"/>
        <w:rPr>
          <w:rFonts w:ascii="Traditional Arabic" w:hAnsi="Traditional Arabic"/>
          <w:sz w:val="32"/>
          <w:szCs w:val="32"/>
          <w:rtl/>
        </w:rPr>
      </w:pPr>
      <w:r w:rsidRPr="00091CB1">
        <w:rPr>
          <w:rFonts w:ascii="Traditional Arabic" w:hAnsi="Traditional Arabic"/>
          <w:sz w:val="32"/>
          <w:szCs w:val="32"/>
          <w:rtl/>
        </w:rPr>
        <w:t>وبعد وفاتي أو زوال أهليتي يتولى نائبي رئاسة المجلس من بعدي، ويصوّت المجلس في أول اجتماع له من بعدي على اختيار نائب للرئيس.</w:t>
      </w:r>
    </w:p>
    <w:p w14:paraId="03C328A1" w14:textId="72C6BA72" w:rsidR="00CF7FBB" w:rsidRPr="00091CB1" w:rsidRDefault="00CF7FBB" w:rsidP="00CF7FBB">
      <w:pPr>
        <w:pStyle w:val="a9"/>
        <w:ind w:left="-1" w:firstLine="0"/>
        <w:rPr>
          <w:rFonts w:ascii="Traditional Arabic" w:hAnsi="Traditional Arabic"/>
          <w:sz w:val="32"/>
          <w:szCs w:val="32"/>
          <w:rtl/>
        </w:rPr>
      </w:pPr>
      <w:r w:rsidRPr="00091CB1">
        <w:rPr>
          <w:rFonts w:ascii="Traditional Arabic" w:hAnsi="Traditional Arabic"/>
          <w:sz w:val="32"/>
          <w:szCs w:val="32"/>
          <w:rtl/>
        </w:rPr>
        <w:t>ومتى ما ظهرت عليّ علامة من علامات الضعف المؤثرة في أهليتي وقدرتي وصدر تقرير طبي بذلك، فإن مجلس النظارة يقرر إعفائي ويلغي صلاحياتي</w:t>
      </w:r>
      <w:r w:rsidR="00C06E30">
        <w:rPr>
          <w:rFonts w:ascii="Traditional Arabic" w:hAnsi="Traditional Arabic" w:hint="cs"/>
          <w:sz w:val="32"/>
          <w:szCs w:val="32"/>
          <w:rtl/>
        </w:rPr>
        <w:t>،</w:t>
      </w:r>
      <w:r w:rsidRPr="00091CB1">
        <w:rPr>
          <w:rFonts w:ascii="Traditional Arabic" w:hAnsi="Traditional Arabic"/>
          <w:sz w:val="32"/>
          <w:szCs w:val="32"/>
          <w:rtl/>
        </w:rPr>
        <w:t xml:space="preserve"> ثم يتولى النظارة، ويتكون المجلس على الدوام من </w:t>
      </w:r>
      <w:r w:rsidRPr="00671D7F">
        <w:rPr>
          <w:rFonts w:ascii="Traditional Arabic" w:hAnsi="Traditional Arabic" w:hint="cs"/>
          <w:sz w:val="32"/>
          <w:szCs w:val="32"/>
          <w:rtl/>
        </w:rPr>
        <w:t>خمسة</w:t>
      </w:r>
      <w:r w:rsidRPr="00091CB1">
        <w:rPr>
          <w:rFonts w:ascii="Traditional Arabic" w:hAnsi="Traditional Arabic"/>
          <w:sz w:val="32"/>
          <w:szCs w:val="32"/>
          <w:rtl/>
        </w:rPr>
        <w:t xml:space="preserve"> أعضاء على الأقل.</w:t>
      </w:r>
    </w:p>
    <w:p w14:paraId="70FA5F2F" w14:textId="2C9AB009" w:rsidR="00CF7FBB" w:rsidRPr="00091CB1" w:rsidRDefault="00CF7FBB" w:rsidP="00CF7FBB">
      <w:pPr>
        <w:pStyle w:val="a9"/>
        <w:ind w:left="-1" w:firstLine="0"/>
        <w:rPr>
          <w:rFonts w:ascii="Traditional Arabic" w:hAnsi="Traditional Arabic"/>
          <w:sz w:val="32"/>
          <w:szCs w:val="32"/>
          <w:rtl/>
        </w:rPr>
      </w:pPr>
      <w:r w:rsidRPr="00091CB1">
        <w:rPr>
          <w:rFonts w:ascii="Traditional Arabic" w:hAnsi="Traditional Arabic"/>
          <w:sz w:val="32"/>
          <w:szCs w:val="32"/>
          <w:rtl/>
        </w:rPr>
        <w:t>ويُشترط أن يكون جميع الأعضاء من أهل السنة والجماعة، وأن تتوافر فيهم الأهلية الشرعيّة، والقوّة والأمانة، على أن يكون من بين</w:t>
      </w:r>
      <w:r w:rsidRPr="00671D7F">
        <w:rPr>
          <w:rFonts w:ascii="Traditional Arabic" w:hAnsi="Traditional Arabic"/>
          <w:sz w:val="32"/>
          <w:szCs w:val="32"/>
          <w:rtl/>
        </w:rPr>
        <w:t xml:space="preserve">هم </w:t>
      </w:r>
      <w:r w:rsidRPr="00671D7F">
        <w:rPr>
          <w:rFonts w:ascii="Traditional Arabic" w:hAnsi="Traditional Arabic" w:hint="cs"/>
          <w:sz w:val="32"/>
          <w:szCs w:val="32"/>
          <w:rtl/>
        </w:rPr>
        <w:t>اثنان</w:t>
      </w:r>
      <w:r w:rsidRPr="00671D7F">
        <w:rPr>
          <w:rFonts w:ascii="Traditional Arabic" w:hAnsi="Traditional Arabic"/>
          <w:sz w:val="32"/>
          <w:szCs w:val="32"/>
          <w:rtl/>
        </w:rPr>
        <w:t xml:space="preserve"> من خارج ذريتي، و</w:t>
      </w:r>
      <w:r w:rsidRPr="00671D7F">
        <w:rPr>
          <w:rFonts w:ascii="Traditional Arabic" w:hAnsi="Traditional Arabic" w:hint="cs"/>
          <w:sz w:val="32"/>
          <w:szCs w:val="32"/>
          <w:rtl/>
        </w:rPr>
        <w:t>ثلاثة</w:t>
      </w:r>
      <w:r w:rsidRPr="00671D7F">
        <w:rPr>
          <w:rFonts w:ascii="Traditional Arabic" w:hAnsi="Traditional Arabic"/>
          <w:sz w:val="32"/>
          <w:szCs w:val="32"/>
          <w:rtl/>
        </w:rPr>
        <w:t xml:space="preserve"> من ذريتي</w:t>
      </w:r>
      <w:r w:rsidRPr="00091CB1">
        <w:rPr>
          <w:rFonts w:ascii="Traditional Arabic" w:hAnsi="Traditional Arabic"/>
          <w:sz w:val="32"/>
          <w:szCs w:val="32"/>
          <w:rtl/>
        </w:rPr>
        <w:t>، ثم من أولادهم وأحفادهم، يقدم الأكفأ فالأكفأ من ذريتي، فإن تساووا فيقدم أكبرهم</w:t>
      </w:r>
      <w:r w:rsidR="00C06E30">
        <w:rPr>
          <w:rFonts w:ascii="Traditional Arabic" w:hAnsi="Traditional Arabic" w:hint="cs"/>
          <w:sz w:val="32"/>
          <w:szCs w:val="32"/>
          <w:rtl/>
        </w:rPr>
        <w:t>،</w:t>
      </w:r>
      <w:r w:rsidRPr="00091CB1">
        <w:rPr>
          <w:rFonts w:ascii="Traditional Arabic" w:hAnsi="Traditional Arabic"/>
          <w:sz w:val="32"/>
          <w:szCs w:val="32"/>
          <w:rtl/>
        </w:rPr>
        <w:t xml:space="preserve"> والأصل تقديم البطن السابق على البطن اللاحق في النظارة</w:t>
      </w:r>
      <w:r w:rsidR="00C06E30">
        <w:rPr>
          <w:rFonts w:ascii="Traditional Arabic" w:hAnsi="Traditional Arabic" w:hint="cs"/>
          <w:sz w:val="32"/>
          <w:szCs w:val="32"/>
          <w:rtl/>
        </w:rPr>
        <w:t>،</w:t>
      </w:r>
      <w:r w:rsidRPr="00091CB1">
        <w:rPr>
          <w:rFonts w:ascii="Traditional Arabic" w:hAnsi="Traditional Arabic"/>
          <w:sz w:val="32"/>
          <w:szCs w:val="32"/>
          <w:rtl/>
        </w:rPr>
        <w:t xml:space="preserve"> ويجوز عند الحاجة وظهور المصلحة تقديم بطن لاحق على بطن سابق (ويراد بالبطن هنا: هم الطبقة الذين هم في درجة متساوية من الأبناء وإن نزلوا بمحض الذكور)</w:t>
      </w:r>
      <w:r w:rsidR="00C06E30">
        <w:rPr>
          <w:rFonts w:ascii="Traditional Arabic" w:hAnsi="Traditional Arabic" w:hint="cs"/>
          <w:sz w:val="32"/>
          <w:szCs w:val="32"/>
          <w:rtl/>
        </w:rPr>
        <w:t>،</w:t>
      </w:r>
      <w:r w:rsidRPr="00091CB1">
        <w:rPr>
          <w:rFonts w:ascii="Traditional Arabic" w:hAnsi="Traditional Arabic"/>
          <w:sz w:val="32"/>
          <w:szCs w:val="32"/>
          <w:rtl/>
        </w:rPr>
        <w:t xml:space="preserve"> وهكذا بحيث لا يُعيّن من الطبقة الدنيا حتى تنتهي الطبقة العليا ممن هو صالح للنظارة، فإن لم يوجد أحد من ذريتي فمن سائر قرابتي وذوي رحمي، على أن تعود النظارة لذريتي متى ما وجد من يكون صالحا للنظارة فيه.</w:t>
      </w:r>
    </w:p>
    <w:p w14:paraId="50227ED7" w14:textId="34FB9710" w:rsidR="00CF7FBB" w:rsidRPr="00091CB1" w:rsidRDefault="00CF7FBB" w:rsidP="00CF7FBB">
      <w:pPr>
        <w:pStyle w:val="a9"/>
        <w:ind w:left="-1" w:firstLine="0"/>
        <w:rPr>
          <w:rFonts w:ascii="Traditional Arabic" w:hAnsi="Traditional Arabic"/>
          <w:sz w:val="32"/>
          <w:szCs w:val="32"/>
          <w:rtl/>
        </w:rPr>
      </w:pPr>
      <w:r w:rsidRPr="00091CB1">
        <w:rPr>
          <w:rFonts w:ascii="Traditional Arabic" w:hAnsi="Traditional Arabic"/>
          <w:sz w:val="32"/>
          <w:szCs w:val="32"/>
          <w:rtl/>
        </w:rPr>
        <w:t>وفي حال وجود أي خلاف على تعيين أحد النظار ولم يتوصل لحل بشأنه، فيختص القاضي الشرعي بتعيين الناظر على ما ورد أعلاه من الشروط.</w:t>
      </w:r>
    </w:p>
    <w:p w14:paraId="5668E62E" w14:textId="11BFF6E9" w:rsidR="00CF7FBB" w:rsidRPr="00091CB1" w:rsidRDefault="00CF7FBB" w:rsidP="00CF7FBB">
      <w:pPr>
        <w:pStyle w:val="a9"/>
        <w:ind w:left="-1" w:firstLine="0"/>
        <w:rPr>
          <w:rFonts w:ascii="Traditional Arabic" w:hAnsi="Traditional Arabic"/>
          <w:sz w:val="32"/>
          <w:szCs w:val="32"/>
          <w:rtl/>
        </w:rPr>
      </w:pPr>
      <w:r w:rsidRPr="00091CB1">
        <w:rPr>
          <w:rFonts w:ascii="Traditional Arabic" w:hAnsi="Traditional Arabic"/>
          <w:sz w:val="32"/>
          <w:szCs w:val="32"/>
          <w:rtl/>
        </w:rPr>
        <w:t>وعند انتهاء عضويّة أحد أعضاء المجلس، فعلى المجلس أن يبدله بمن هو أهل للعضويّة بالصفات المذكورة بهذا الصك</w:t>
      </w:r>
      <w:r w:rsidR="00C06E30">
        <w:rPr>
          <w:rFonts w:ascii="Traditional Arabic" w:hAnsi="Traditional Arabic" w:hint="cs"/>
          <w:sz w:val="32"/>
          <w:szCs w:val="32"/>
          <w:rtl/>
        </w:rPr>
        <w:t>،</w:t>
      </w:r>
      <w:r w:rsidRPr="00091CB1">
        <w:rPr>
          <w:rFonts w:ascii="Traditional Arabic" w:hAnsi="Traditional Arabic"/>
          <w:sz w:val="32"/>
          <w:szCs w:val="32"/>
          <w:rtl/>
        </w:rPr>
        <w:t xml:space="preserve"> وذلك خلال ثلاثة أشهر من تاريخه، ويكون قرار المجلس بذلك بما لا يقل عن ثلثي أعضائه.</w:t>
      </w:r>
    </w:p>
    <w:p w14:paraId="11535804" w14:textId="77777777" w:rsidR="00CF7FBB" w:rsidRPr="00091CB1" w:rsidRDefault="00CF7FBB" w:rsidP="00CF7FBB">
      <w:pPr>
        <w:pStyle w:val="a9"/>
        <w:ind w:left="-1" w:firstLine="0"/>
        <w:rPr>
          <w:rFonts w:ascii="Traditional Arabic" w:hAnsi="Traditional Arabic"/>
          <w:sz w:val="32"/>
          <w:szCs w:val="32"/>
          <w:rtl/>
        </w:rPr>
      </w:pPr>
      <w:r w:rsidRPr="00091CB1">
        <w:rPr>
          <w:rFonts w:ascii="Traditional Arabic" w:hAnsi="Traditional Arabic"/>
          <w:sz w:val="32"/>
          <w:szCs w:val="32"/>
          <w:rtl/>
        </w:rPr>
        <w:t>فإن لم يتحقق تصويت الثلثين، فإنه يدعى لاجتماع ثانٍ في مدة لا تزيد عن شهر، ويكون القرار نهائياً بأغلبية أصوات الحاضرين، شريطة حضور ثلثي الأعضاء، فإن تساووا يغلَّب جانب الرئيس.</w:t>
      </w:r>
    </w:p>
    <w:p w14:paraId="45645B1C" w14:textId="77777777" w:rsidR="00CF7FBB" w:rsidRPr="00091CB1" w:rsidRDefault="00CF7FBB" w:rsidP="00CF7FBB">
      <w:pPr>
        <w:pStyle w:val="a9"/>
        <w:ind w:left="-1" w:firstLine="0"/>
        <w:rPr>
          <w:rFonts w:ascii="Traditional Arabic" w:hAnsi="Traditional Arabic"/>
          <w:sz w:val="34"/>
          <w:szCs w:val="34"/>
        </w:rPr>
      </w:pPr>
      <w:r w:rsidRPr="00091CB1">
        <w:rPr>
          <w:rFonts w:ascii="Traditional Arabic" w:hAnsi="Traditional Arabic"/>
          <w:sz w:val="32"/>
          <w:szCs w:val="32"/>
          <w:rtl/>
        </w:rPr>
        <w:t>وإذا فني المجلس كله، أو بقي أقل من الثلث فجأة، فيُعقد مجلس للعائلة ليتولى تعيين أعضاء مجلس النظارة بنفس الصفات المذكورة بهذا الصك، فإن لم يتحقق ذلك فيتولى القاضي الشرعي تعيين أعضاء المجلس بالصفات المذكورة بهذا الصك، أما إن كان الباقي من المجلس الثلث فأكثر، فإن من بقي من المجلس يختارون باقي الأعضاء</w:t>
      </w:r>
      <w:r>
        <w:rPr>
          <w:rFonts w:ascii="Traditional Arabic" w:hAnsi="Traditional Arabic" w:hint="cs"/>
          <w:sz w:val="32"/>
          <w:szCs w:val="32"/>
          <w:rtl/>
        </w:rPr>
        <w:t>.</w:t>
      </w:r>
      <w:r w:rsidRPr="00091CB1">
        <w:rPr>
          <w:rFonts w:ascii="Traditional Arabic" w:hAnsi="Traditional Arabic"/>
          <w:sz w:val="32"/>
          <w:szCs w:val="32"/>
          <w:rtl/>
        </w:rPr>
        <w:t xml:space="preserve"> (يقصد بمجلس العائلة في هذه الفقرة: </w:t>
      </w:r>
      <w:r w:rsidRPr="00091CB1">
        <w:rPr>
          <w:rFonts w:ascii="Traditional Arabic" w:hAnsi="Traditional Arabic"/>
          <w:sz w:val="32"/>
          <w:szCs w:val="32"/>
          <w:rtl/>
        </w:rPr>
        <w:lastRenderedPageBreak/>
        <w:t>مجلس يتكون من أبناء الواقف الذكور، ثم أبنائهم وإن نزلوا بعدد أبناء الصلب؛ بحيث يكون من ذرية كل ابن من أبناء الصلب وإن نزلوا شخص واحد فقط، ومن لم يخلّف من أبناء الواقف أو أبناء أبنائه وإن نزلوا، فإن حقه في هذا التصويت ينتهي بنهايته وينقص به العدد، ويقدم من أبناء الأبناء وإن نزلوا الأقرب فالأقرب، ثم الأسن فالأسن، ويختارون رئيسا من بينهم)</w:t>
      </w:r>
      <w:r w:rsidRPr="00091CB1">
        <w:rPr>
          <w:rFonts w:ascii="Traditional Arabic" w:hAnsi="Traditional Arabic"/>
          <w:sz w:val="34"/>
          <w:szCs w:val="34"/>
          <w:rtl/>
        </w:rPr>
        <w:t>.</w:t>
      </w:r>
    </w:p>
    <w:p w14:paraId="360809DA" w14:textId="77777777" w:rsidR="00CF7FBB" w:rsidRPr="00091CB1" w:rsidRDefault="00CF7FBB" w:rsidP="00CF7FBB">
      <w:pPr>
        <w:spacing w:before="0" w:after="0"/>
        <w:rPr>
          <w:rFonts w:ascii="Traditional Arabic" w:hAnsi="Traditional Arabic" w:cs="Traditional Arabic"/>
          <w:sz w:val="32"/>
        </w:rPr>
      </w:pPr>
      <w:r w:rsidRPr="00091CB1">
        <w:rPr>
          <w:rFonts w:ascii="Traditional Arabic" w:hAnsi="Traditional Arabic" w:cs="Traditional Arabic"/>
          <w:b/>
          <w:bCs/>
          <w:sz w:val="32"/>
          <w:u w:val="single"/>
          <w:rtl/>
        </w:rPr>
        <w:t>رابعا:</w:t>
      </w:r>
      <w:r w:rsidRPr="00091CB1">
        <w:rPr>
          <w:rFonts w:ascii="Traditional Arabic" w:hAnsi="Traditional Arabic" w:cs="Traditional Arabic"/>
          <w:sz w:val="32"/>
          <w:rtl/>
        </w:rPr>
        <w:t xml:space="preserve"> </w:t>
      </w:r>
      <w:r w:rsidRPr="00091CB1">
        <w:rPr>
          <w:rFonts w:ascii="Traditional Arabic" w:hAnsi="Traditional Arabic" w:cs="Traditional Arabic"/>
          <w:color w:val="000000"/>
          <w:sz w:val="32"/>
          <w:rtl/>
        </w:rPr>
        <w:t>تنتهي العضوية في المجلس بأحد الأمور الآتية:</w:t>
      </w:r>
      <w:r w:rsidRPr="00091CB1">
        <w:rPr>
          <w:rFonts w:ascii="Traditional Arabic" w:hAnsi="Traditional Arabic" w:cs="Traditional Arabic"/>
          <w:sz w:val="32"/>
          <w:rtl/>
        </w:rPr>
        <w:t xml:space="preserve"> </w:t>
      </w:r>
    </w:p>
    <w:p w14:paraId="6D6ED160" w14:textId="77777777" w:rsidR="00CF7FBB" w:rsidRPr="00091CB1" w:rsidRDefault="00CF7FBB" w:rsidP="00CF7FBB">
      <w:pPr>
        <w:pStyle w:val="a9"/>
        <w:ind w:left="-1"/>
        <w:rPr>
          <w:rFonts w:ascii="Traditional Arabic" w:hAnsi="Traditional Arabic"/>
          <w:sz w:val="32"/>
          <w:szCs w:val="32"/>
          <w:rtl/>
        </w:rPr>
      </w:pPr>
      <w:r w:rsidRPr="00091CB1">
        <w:rPr>
          <w:rFonts w:ascii="Traditional Arabic" w:hAnsi="Traditional Arabic"/>
          <w:sz w:val="32"/>
          <w:szCs w:val="32"/>
          <w:rtl/>
        </w:rPr>
        <w:t>1-</w:t>
      </w:r>
      <w:r w:rsidRPr="00091CB1">
        <w:rPr>
          <w:rFonts w:ascii="Traditional Arabic" w:hAnsi="Traditional Arabic"/>
          <w:sz w:val="32"/>
          <w:szCs w:val="32"/>
          <w:rtl/>
        </w:rPr>
        <w:tab/>
        <w:t>الوفاة.</w:t>
      </w:r>
    </w:p>
    <w:p w14:paraId="4F634044" w14:textId="77777777" w:rsidR="00CF7FBB" w:rsidRPr="00091CB1" w:rsidRDefault="00CF7FBB" w:rsidP="00CF7FBB">
      <w:pPr>
        <w:pStyle w:val="a9"/>
        <w:ind w:left="-1"/>
        <w:rPr>
          <w:rFonts w:ascii="Traditional Arabic" w:hAnsi="Traditional Arabic"/>
          <w:sz w:val="32"/>
          <w:szCs w:val="32"/>
          <w:rtl/>
        </w:rPr>
      </w:pPr>
      <w:r w:rsidRPr="00091CB1">
        <w:rPr>
          <w:rFonts w:ascii="Traditional Arabic" w:hAnsi="Traditional Arabic"/>
          <w:sz w:val="32"/>
          <w:szCs w:val="32"/>
          <w:rtl/>
        </w:rPr>
        <w:t>2-</w:t>
      </w:r>
      <w:r w:rsidRPr="00091CB1">
        <w:rPr>
          <w:rFonts w:ascii="Traditional Arabic" w:hAnsi="Traditional Arabic"/>
          <w:sz w:val="32"/>
          <w:szCs w:val="32"/>
          <w:rtl/>
        </w:rPr>
        <w:tab/>
        <w:t xml:space="preserve">الاستقالة. </w:t>
      </w:r>
    </w:p>
    <w:p w14:paraId="2DA55C3A" w14:textId="77777777" w:rsidR="00CF7FBB" w:rsidRPr="00091CB1" w:rsidRDefault="00CF7FBB" w:rsidP="00CF7FBB">
      <w:pPr>
        <w:pStyle w:val="a9"/>
        <w:ind w:left="-1"/>
        <w:rPr>
          <w:rFonts w:ascii="Traditional Arabic" w:hAnsi="Traditional Arabic"/>
          <w:sz w:val="32"/>
          <w:szCs w:val="32"/>
          <w:rtl/>
        </w:rPr>
      </w:pPr>
      <w:r w:rsidRPr="00091CB1">
        <w:rPr>
          <w:rFonts w:ascii="Traditional Arabic" w:hAnsi="Traditional Arabic"/>
          <w:sz w:val="32"/>
          <w:szCs w:val="32"/>
          <w:rtl/>
        </w:rPr>
        <w:t>3-</w:t>
      </w:r>
      <w:r w:rsidRPr="00091CB1">
        <w:rPr>
          <w:rFonts w:ascii="Traditional Arabic" w:hAnsi="Traditional Arabic"/>
          <w:sz w:val="32"/>
          <w:szCs w:val="32"/>
          <w:rtl/>
        </w:rPr>
        <w:tab/>
        <w:t>العزل، وذلك استناداً إلى أحد الأسباب الآتية:</w:t>
      </w:r>
    </w:p>
    <w:p w14:paraId="3BCFE9A6" w14:textId="77777777" w:rsidR="00CF7FBB" w:rsidRPr="00091CB1" w:rsidRDefault="00CF7FBB" w:rsidP="00CF7FBB">
      <w:pPr>
        <w:pStyle w:val="a9"/>
        <w:numPr>
          <w:ilvl w:val="0"/>
          <w:numId w:val="3"/>
        </w:numPr>
        <w:rPr>
          <w:rFonts w:ascii="Traditional Arabic" w:hAnsi="Traditional Arabic"/>
          <w:sz w:val="32"/>
          <w:szCs w:val="32"/>
          <w:rtl/>
        </w:rPr>
      </w:pPr>
      <w:r w:rsidRPr="00091CB1">
        <w:rPr>
          <w:rFonts w:ascii="Traditional Arabic" w:hAnsi="Traditional Arabic"/>
          <w:sz w:val="32"/>
          <w:szCs w:val="32"/>
          <w:rtl/>
        </w:rPr>
        <w:t xml:space="preserve">تخلف عضو المجلس عن حضور </w:t>
      </w:r>
      <w:proofErr w:type="gramStart"/>
      <w:r w:rsidRPr="00091CB1">
        <w:rPr>
          <w:rFonts w:ascii="Traditional Arabic" w:hAnsi="Traditional Arabic"/>
          <w:sz w:val="32"/>
          <w:szCs w:val="32"/>
          <w:rtl/>
        </w:rPr>
        <w:t>ثلاثة</w:t>
      </w:r>
      <w:proofErr w:type="gramEnd"/>
      <w:r w:rsidRPr="00091CB1">
        <w:rPr>
          <w:rFonts w:ascii="Traditional Arabic" w:hAnsi="Traditional Arabic"/>
          <w:sz w:val="32"/>
          <w:szCs w:val="32"/>
          <w:rtl/>
        </w:rPr>
        <w:t xml:space="preserve"> اجتماعات متتالية بدون عذر يقبله على الأقل ثلثا الأعضاء.</w:t>
      </w:r>
    </w:p>
    <w:p w14:paraId="32435135" w14:textId="77777777" w:rsidR="00CF7FBB" w:rsidRPr="00091CB1" w:rsidRDefault="00CF7FBB" w:rsidP="00CF7FBB">
      <w:pPr>
        <w:pStyle w:val="a9"/>
        <w:numPr>
          <w:ilvl w:val="0"/>
          <w:numId w:val="3"/>
        </w:numPr>
        <w:rPr>
          <w:rFonts w:ascii="Traditional Arabic" w:hAnsi="Traditional Arabic"/>
          <w:sz w:val="32"/>
          <w:szCs w:val="32"/>
          <w:rtl/>
        </w:rPr>
      </w:pPr>
      <w:r w:rsidRPr="00091CB1">
        <w:rPr>
          <w:rFonts w:ascii="Traditional Arabic" w:hAnsi="Traditional Arabic"/>
          <w:sz w:val="32"/>
          <w:szCs w:val="32"/>
          <w:rtl/>
        </w:rPr>
        <w:t>أن تظهر عليه علامة من علامات الضعف المؤثرة في أهليته الشرعية أو قدرته، وفق تقارير معتمدة من الجهات ذات الاختصاص.</w:t>
      </w:r>
    </w:p>
    <w:p w14:paraId="5B8F382B" w14:textId="77777777" w:rsidR="00CF7FBB" w:rsidRPr="00091CB1" w:rsidRDefault="00CF7FBB" w:rsidP="00CF7FBB">
      <w:pPr>
        <w:pStyle w:val="a9"/>
        <w:numPr>
          <w:ilvl w:val="0"/>
          <w:numId w:val="3"/>
        </w:numPr>
        <w:rPr>
          <w:rFonts w:ascii="Traditional Arabic" w:hAnsi="Traditional Arabic"/>
          <w:sz w:val="32"/>
          <w:szCs w:val="32"/>
          <w:rtl/>
        </w:rPr>
      </w:pPr>
      <w:r w:rsidRPr="00091CB1">
        <w:rPr>
          <w:rFonts w:ascii="Traditional Arabic" w:hAnsi="Traditional Arabic"/>
          <w:sz w:val="32"/>
          <w:szCs w:val="32"/>
          <w:rtl/>
        </w:rPr>
        <w:t xml:space="preserve">أن يصدر منه ما يُخلّ بالشرف والأمانة بموجب حكم قضائي نهائي. </w:t>
      </w:r>
    </w:p>
    <w:p w14:paraId="206AA243" w14:textId="77777777" w:rsidR="00CF7FBB" w:rsidRPr="00091CB1" w:rsidRDefault="00CF7FBB" w:rsidP="00CF7FBB">
      <w:pPr>
        <w:pStyle w:val="a9"/>
        <w:numPr>
          <w:ilvl w:val="0"/>
          <w:numId w:val="3"/>
        </w:numPr>
        <w:rPr>
          <w:rFonts w:ascii="Traditional Arabic" w:hAnsi="Traditional Arabic"/>
          <w:sz w:val="32"/>
          <w:szCs w:val="32"/>
          <w:rtl/>
        </w:rPr>
      </w:pPr>
      <w:r w:rsidRPr="00091CB1">
        <w:rPr>
          <w:rFonts w:ascii="Traditional Arabic" w:hAnsi="Traditional Arabic"/>
          <w:sz w:val="32"/>
          <w:szCs w:val="32"/>
          <w:rtl/>
        </w:rPr>
        <w:t>قيامه بما يضر بمصلحة الوقف، على أن يكون إثبات ذلك صادراً بحكم قضائي نهائي.</w:t>
      </w:r>
    </w:p>
    <w:p w14:paraId="35DFB99C" w14:textId="6C30324F" w:rsidR="00CF7FBB" w:rsidRPr="00091CB1" w:rsidRDefault="00CF7FBB" w:rsidP="00790A0C">
      <w:pPr>
        <w:pStyle w:val="a9"/>
        <w:ind w:left="-1" w:firstLine="0"/>
        <w:rPr>
          <w:rFonts w:ascii="Traditional Arabic" w:hAnsi="Traditional Arabic"/>
          <w:sz w:val="32"/>
          <w:szCs w:val="32"/>
        </w:rPr>
      </w:pPr>
      <w:r w:rsidRPr="00091CB1">
        <w:rPr>
          <w:rFonts w:ascii="Traditional Arabic" w:hAnsi="Traditional Arabic"/>
          <w:sz w:val="32"/>
          <w:szCs w:val="32"/>
          <w:rtl/>
        </w:rPr>
        <w:t xml:space="preserve">ويصدر رئيس المجلس قراراً بالعزل في هذه الحالات بمجرد تحقق وجود أيّ </w:t>
      </w:r>
      <w:proofErr w:type="gramStart"/>
      <w:r w:rsidRPr="00091CB1">
        <w:rPr>
          <w:rFonts w:ascii="Traditional Arabic" w:hAnsi="Traditional Arabic"/>
          <w:sz w:val="32"/>
          <w:szCs w:val="32"/>
          <w:rtl/>
        </w:rPr>
        <w:t>منها،  ولا</w:t>
      </w:r>
      <w:proofErr w:type="gramEnd"/>
      <w:r w:rsidRPr="00091CB1">
        <w:rPr>
          <w:rFonts w:ascii="Traditional Arabic" w:hAnsi="Traditional Arabic"/>
          <w:sz w:val="32"/>
          <w:szCs w:val="32"/>
          <w:rtl/>
        </w:rPr>
        <w:t xml:space="preserve"> يكون العزل للعضو في غير هذه الحالات إلا بناء على قرار يصدره ثلثا أعضاء المجلس على الأقل، على ألا يحجب العضو محل العزل من حقه في عملية التصويت.</w:t>
      </w:r>
    </w:p>
    <w:p w14:paraId="62E06445"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bCs/>
          <w:sz w:val="32"/>
          <w:u w:val="single"/>
          <w:rtl/>
        </w:rPr>
        <w:t>خامسا:</w:t>
      </w:r>
      <w:r w:rsidRPr="00091CB1">
        <w:rPr>
          <w:rFonts w:ascii="Traditional Arabic" w:hAnsi="Traditional Arabic" w:cs="Traditional Arabic"/>
          <w:sz w:val="32"/>
          <w:rtl/>
        </w:rPr>
        <w:t xml:space="preserve"> يلتزم مجلس النظارة في معاملاتهم بأحكام الشريعة الإسلامية في كل ما يصدر عنهم من أعمال وتعاملات وتوجيهات وقرارات وغيرها، ولهم أن يتخذ الوسائل التي تعين على تحقيق ذلك من مستشارين ولجان شرعية ونحوها.</w:t>
      </w:r>
    </w:p>
    <w:p w14:paraId="557399A9" w14:textId="77777777" w:rsidR="00CF7FBB" w:rsidRPr="00951419" w:rsidRDefault="00CF7FBB" w:rsidP="00CF7FBB">
      <w:pPr>
        <w:spacing w:before="0" w:after="0"/>
        <w:jc w:val="both"/>
        <w:rPr>
          <w:rtl/>
        </w:rPr>
      </w:pPr>
      <w:r w:rsidRPr="00091CB1">
        <w:rPr>
          <w:rFonts w:ascii="Traditional Arabic" w:hAnsi="Traditional Arabic" w:cs="Traditional Arabic"/>
          <w:b/>
          <w:bCs/>
          <w:sz w:val="32"/>
          <w:u w:val="single"/>
          <w:rtl/>
        </w:rPr>
        <w:t>سادسا:</w:t>
      </w:r>
      <w:r w:rsidRPr="00091CB1">
        <w:rPr>
          <w:rFonts w:ascii="Traditional Arabic" w:hAnsi="Traditional Arabic" w:cs="Traditional Arabic"/>
          <w:sz w:val="32"/>
          <w:rtl/>
        </w:rPr>
        <w:t xml:space="preserve"> </w:t>
      </w:r>
      <w:r w:rsidRPr="00970A0D">
        <w:rPr>
          <w:rFonts w:ascii="TheSans" w:hAnsi="TheSans" w:cs="Traditional Arabic" w:hint="cs"/>
          <w:sz w:val="32"/>
          <w:rtl/>
        </w:rPr>
        <w:t xml:space="preserve">يُعد رئيس مجلس </w:t>
      </w:r>
      <w:r w:rsidRPr="00970A0D">
        <w:rPr>
          <w:rFonts w:ascii="TheSans" w:hAnsi="TheSans" w:cs="Traditional Arabic"/>
          <w:sz w:val="32"/>
          <w:rtl/>
        </w:rPr>
        <w:t>ال</w:t>
      </w:r>
      <w:r w:rsidRPr="00970A0D">
        <w:rPr>
          <w:rFonts w:ascii="TheSans" w:hAnsi="TheSans" w:cs="Traditional Arabic" w:hint="cs"/>
          <w:sz w:val="32"/>
          <w:rtl/>
        </w:rPr>
        <w:t>نظارة</w:t>
      </w:r>
      <w:r w:rsidRPr="006B2AB9">
        <w:rPr>
          <w:rFonts w:ascii="TheSans" w:hAnsi="TheSans" w:cs="Traditional Arabic" w:hint="cs"/>
          <w:sz w:val="32"/>
          <w:rtl/>
        </w:rPr>
        <w:t xml:space="preserve"> </w:t>
      </w:r>
      <w:r>
        <w:rPr>
          <w:rFonts w:ascii="TheSans" w:hAnsi="TheSans" w:cs="Traditional Arabic" w:hint="cs"/>
          <w:sz w:val="32"/>
          <w:rtl/>
        </w:rPr>
        <w:t>بعد توكيل المجلس له</w:t>
      </w:r>
      <w:r w:rsidRPr="00970A0D">
        <w:rPr>
          <w:rFonts w:ascii="TheSans" w:hAnsi="TheSans" w:cs="Traditional Arabic"/>
          <w:sz w:val="32"/>
          <w:rtl/>
        </w:rPr>
        <w:t xml:space="preserve"> </w:t>
      </w:r>
      <w:r w:rsidRPr="00970A0D">
        <w:rPr>
          <w:rFonts w:ascii="TheSans" w:hAnsi="TheSans" w:cs="Traditional Arabic" w:hint="cs"/>
          <w:sz w:val="32"/>
          <w:rtl/>
        </w:rPr>
        <w:t>ممثلاً للوقف</w:t>
      </w:r>
      <w:r>
        <w:rPr>
          <w:rFonts w:ascii="TheSans" w:hAnsi="TheSans" w:cs="Traditional Arabic" w:hint="cs"/>
          <w:sz w:val="32"/>
          <w:rtl/>
        </w:rPr>
        <w:t xml:space="preserve"> </w:t>
      </w:r>
      <w:r w:rsidRPr="00970A0D">
        <w:rPr>
          <w:rFonts w:ascii="TheSans" w:hAnsi="TheSans" w:cs="Traditional Arabic" w:hint="cs"/>
          <w:sz w:val="32"/>
          <w:rtl/>
        </w:rPr>
        <w:t>أمام القضاء، وأمام كافة الجهات الحكومية، والأهلية، والشخصيات الاعتبارية الأخرى، كما يحق للنظار ويمثلهم رئيس المجلس استخراج كافة التراخيص والتصاريح الرسمية لدى كافة الجهات الحكومية، والأهلية، و</w:t>
      </w:r>
      <w:r w:rsidRPr="00970A0D">
        <w:rPr>
          <w:rFonts w:ascii="TheSans" w:hAnsi="TheSans" w:cs="Traditional Arabic"/>
          <w:sz w:val="32"/>
          <w:rtl/>
        </w:rPr>
        <w:t>فتح الحسابات الجارية والاستثمار</w:t>
      </w:r>
      <w:r w:rsidRPr="00970A0D">
        <w:rPr>
          <w:rFonts w:ascii="TheSans" w:hAnsi="TheSans" w:cs="Traditional Arabic" w:hint="cs"/>
          <w:sz w:val="32"/>
          <w:rtl/>
        </w:rPr>
        <w:t>ية</w:t>
      </w:r>
      <w:r w:rsidRPr="00970A0D">
        <w:rPr>
          <w:rFonts w:ascii="TheSans" w:hAnsi="TheSans" w:cs="Traditional Arabic"/>
          <w:sz w:val="32"/>
          <w:rtl/>
        </w:rPr>
        <w:t xml:space="preserve"> </w:t>
      </w:r>
      <w:r w:rsidRPr="00970A0D">
        <w:rPr>
          <w:rFonts w:ascii="TheSans" w:hAnsi="TheSans" w:cs="Traditional Arabic" w:hint="cs"/>
          <w:sz w:val="32"/>
          <w:rtl/>
        </w:rPr>
        <w:t>و</w:t>
      </w:r>
      <w:r w:rsidRPr="00970A0D">
        <w:rPr>
          <w:rFonts w:ascii="TheSans" w:hAnsi="TheSans" w:cs="Traditional Arabic"/>
          <w:sz w:val="32"/>
          <w:rtl/>
        </w:rPr>
        <w:t>فتح الاعتمادات المستندية والسحب والإيداع وإصدار السندات والشيكات، وكافة الأعمال البنكية، بما لا يخالف أحكام الشرع</w:t>
      </w:r>
      <w:r w:rsidRPr="00970A0D">
        <w:rPr>
          <w:rFonts w:ascii="TheSans" w:hAnsi="TheSans" w:cs="Traditional Arabic" w:hint="cs"/>
          <w:sz w:val="32"/>
          <w:rtl/>
        </w:rPr>
        <w:t xml:space="preserve">, </w:t>
      </w:r>
      <w:r w:rsidRPr="00970A0D">
        <w:rPr>
          <w:rFonts w:ascii="TheSans" w:hAnsi="TheSans" w:cs="Traditional Arabic"/>
          <w:sz w:val="32"/>
          <w:rtl/>
        </w:rPr>
        <w:t>و</w:t>
      </w:r>
      <w:r w:rsidRPr="00970A0D">
        <w:rPr>
          <w:rFonts w:ascii="TheSans" w:hAnsi="TheSans" w:cs="Traditional Arabic" w:hint="cs"/>
          <w:sz w:val="32"/>
          <w:rtl/>
        </w:rPr>
        <w:t xml:space="preserve">لهم </w:t>
      </w:r>
      <w:r w:rsidRPr="00970A0D">
        <w:rPr>
          <w:rFonts w:ascii="TheSans" w:hAnsi="TheSans" w:cs="Traditional Arabic"/>
          <w:sz w:val="32"/>
          <w:rtl/>
        </w:rPr>
        <w:t xml:space="preserve">توكيل </w:t>
      </w:r>
      <w:r w:rsidRPr="00970A0D">
        <w:rPr>
          <w:rFonts w:ascii="TheSans" w:hAnsi="TheSans" w:cs="Traditional Arabic" w:hint="cs"/>
          <w:sz w:val="32"/>
          <w:rtl/>
        </w:rPr>
        <w:t xml:space="preserve">أربعة </w:t>
      </w:r>
      <w:r w:rsidRPr="00970A0D">
        <w:rPr>
          <w:rFonts w:ascii="TheSans" w:hAnsi="TheSans" w:cs="Traditional Arabic"/>
          <w:sz w:val="32"/>
          <w:rtl/>
        </w:rPr>
        <w:t xml:space="preserve">من أعضاء </w:t>
      </w:r>
      <w:r w:rsidRPr="00970A0D">
        <w:rPr>
          <w:rFonts w:ascii="TheSans" w:hAnsi="TheSans" w:cs="Traditional Arabic" w:hint="cs"/>
          <w:sz w:val="32"/>
          <w:rtl/>
        </w:rPr>
        <w:t>ال</w:t>
      </w:r>
      <w:r w:rsidRPr="00970A0D">
        <w:rPr>
          <w:rFonts w:ascii="TheSans" w:hAnsi="TheSans" w:cs="Traditional Arabic"/>
          <w:sz w:val="32"/>
          <w:rtl/>
        </w:rPr>
        <w:t>مجلس</w:t>
      </w:r>
      <w:r w:rsidRPr="00970A0D">
        <w:rPr>
          <w:rFonts w:ascii="TheSans" w:hAnsi="TheSans" w:cs="Traditional Arabic" w:hint="cs"/>
          <w:sz w:val="32"/>
          <w:rtl/>
        </w:rPr>
        <w:t xml:space="preserve"> للتصرف في الحسابات، وتوقيع الشيكات،</w:t>
      </w:r>
      <w:r w:rsidRPr="00970A0D">
        <w:rPr>
          <w:rFonts w:ascii="TheSans" w:hAnsi="TheSans" w:cs="Traditional Arabic"/>
          <w:sz w:val="32"/>
          <w:rtl/>
        </w:rPr>
        <w:t xml:space="preserve"> على أ</w:t>
      </w:r>
      <w:r w:rsidRPr="00970A0D">
        <w:rPr>
          <w:rFonts w:ascii="TheSans" w:hAnsi="TheSans" w:cs="Traditional Arabic" w:hint="cs"/>
          <w:sz w:val="32"/>
          <w:rtl/>
        </w:rPr>
        <w:t>لا</w:t>
      </w:r>
      <w:r w:rsidRPr="00970A0D">
        <w:rPr>
          <w:rFonts w:ascii="TheSans" w:hAnsi="TheSans" w:cs="Traditional Arabic"/>
          <w:sz w:val="32"/>
          <w:rtl/>
        </w:rPr>
        <w:t xml:space="preserve"> يتم </w:t>
      </w:r>
      <w:r w:rsidRPr="00970A0D">
        <w:rPr>
          <w:rFonts w:ascii="TheSans" w:hAnsi="TheSans" w:cs="Traditional Arabic" w:hint="cs"/>
          <w:sz w:val="32"/>
          <w:rtl/>
        </w:rPr>
        <w:t xml:space="preserve">أي إجراء إلا </w:t>
      </w:r>
      <w:r w:rsidRPr="00970A0D">
        <w:rPr>
          <w:rFonts w:ascii="TheSans" w:hAnsi="TheSans" w:cs="Traditional Arabic"/>
          <w:sz w:val="32"/>
          <w:rtl/>
        </w:rPr>
        <w:t>بتوقيع</w:t>
      </w:r>
      <w:r w:rsidRPr="00970A0D">
        <w:rPr>
          <w:rFonts w:ascii="TheSans" w:hAnsi="TheSans" w:cs="Traditional Arabic" w:hint="cs"/>
          <w:sz w:val="32"/>
          <w:rtl/>
        </w:rPr>
        <w:t xml:space="preserve"> اثنين</w:t>
      </w:r>
      <w:r w:rsidRPr="00970A0D">
        <w:rPr>
          <w:rFonts w:ascii="TheSans" w:hAnsi="TheSans" w:cs="Traditional Arabic"/>
          <w:sz w:val="32"/>
          <w:rtl/>
        </w:rPr>
        <w:t xml:space="preserve"> من</w:t>
      </w:r>
      <w:r w:rsidRPr="00970A0D">
        <w:rPr>
          <w:rFonts w:ascii="TheSans" w:hAnsi="TheSans" w:cs="Traditional Arabic" w:hint="cs"/>
          <w:sz w:val="32"/>
          <w:rtl/>
        </w:rPr>
        <w:t xml:space="preserve"> أربعة, كما أن لرئيس المجلس الحق في </w:t>
      </w:r>
      <w:r w:rsidRPr="00970A0D">
        <w:rPr>
          <w:rFonts w:ascii="TheSans" w:hAnsi="TheSans" w:cs="Traditional Arabic"/>
          <w:sz w:val="32"/>
          <w:rtl/>
        </w:rPr>
        <w:t xml:space="preserve">توكيل </w:t>
      </w:r>
      <w:r w:rsidRPr="00970A0D">
        <w:rPr>
          <w:rFonts w:ascii="TheSans" w:hAnsi="TheSans" w:cs="Traditional Arabic" w:hint="cs"/>
          <w:sz w:val="32"/>
          <w:rtl/>
        </w:rPr>
        <w:t>من يراه مناسباً للقيام ببعض مهامه والنيابة عنه أمام الجهات الرسمية وغيرها.</w:t>
      </w:r>
    </w:p>
    <w:p w14:paraId="4EDAC621" w14:textId="77777777" w:rsidR="00CF7FBB" w:rsidRPr="00091CB1" w:rsidRDefault="00CF7FBB" w:rsidP="00CF7FBB">
      <w:pPr>
        <w:spacing w:before="0" w:after="0"/>
        <w:jc w:val="both"/>
        <w:rPr>
          <w:rFonts w:ascii="Traditional Arabic" w:hAnsi="Traditional Arabic" w:cs="Traditional Arabic"/>
          <w:sz w:val="32"/>
          <w:rtl/>
        </w:rPr>
      </w:pPr>
      <w:proofErr w:type="gramStart"/>
      <w:r w:rsidRPr="00091CB1">
        <w:rPr>
          <w:rFonts w:ascii="Traditional Arabic" w:hAnsi="Traditional Arabic" w:cs="Traditional Arabic"/>
          <w:b/>
          <w:bCs/>
          <w:sz w:val="32"/>
          <w:u w:val="single"/>
          <w:rtl/>
        </w:rPr>
        <w:t>سابعا:</w:t>
      </w:r>
      <w:r w:rsidRPr="00091CB1">
        <w:rPr>
          <w:rFonts w:ascii="Traditional Arabic" w:hAnsi="Traditional Arabic" w:cs="Traditional Arabic"/>
          <w:sz w:val="32"/>
          <w:rtl/>
        </w:rPr>
        <w:t xml:space="preserve">  لمجلس</w:t>
      </w:r>
      <w:proofErr w:type="gramEnd"/>
      <w:r w:rsidRPr="00091CB1">
        <w:rPr>
          <w:rFonts w:ascii="Traditional Arabic" w:hAnsi="Traditional Arabic" w:cs="Traditional Arabic"/>
          <w:sz w:val="32"/>
          <w:rtl/>
        </w:rPr>
        <w:t xml:space="preserve"> النظارة نقل ما تعطل من منافع الوقف، أو خيف عليه، أو ضعفت عوائده ضعفا بيّنا عن مثله إلى محل آمن، ولهم حق النظر في تعطل المصالح أو ضعفها، أو إنهاء الكيانات التابعة للوقف متى تحققت المصلحة في ذلك بعد موافقة ما لا يقل عن ثلثي أعضاء المجلس على ذلك.</w:t>
      </w:r>
    </w:p>
    <w:p w14:paraId="39EFC2BF" w14:textId="77777777" w:rsidR="00CF7FBB" w:rsidRPr="00091CB1" w:rsidRDefault="00CF7FBB" w:rsidP="00CF7FBB">
      <w:pPr>
        <w:spacing w:before="0" w:after="0"/>
        <w:jc w:val="both"/>
        <w:rPr>
          <w:rFonts w:ascii="Traditional Arabic" w:hAnsi="Traditional Arabic" w:cs="Traditional Arabic"/>
          <w:sz w:val="32"/>
        </w:rPr>
      </w:pPr>
      <w:r w:rsidRPr="00790A0C">
        <w:rPr>
          <w:rFonts w:ascii="Traditional Arabic" w:hAnsi="Traditional Arabic" w:cs="Traditional Arabic"/>
          <w:sz w:val="32"/>
          <w:rtl/>
        </w:rPr>
        <w:lastRenderedPageBreak/>
        <w:t>وللمجلس حق الموافقة على قبول الوصايا والأوقاف والهبات من الآخرين؛ للنظارة عليها من قبلهم حسب نظامهم، مالم تكن سبباً في تعطيل الوقف ومصالحه.</w:t>
      </w:r>
    </w:p>
    <w:p w14:paraId="3E0EDC4C" w14:textId="77777777" w:rsidR="00CF7FBB" w:rsidRPr="00091CB1" w:rsidRDefault="00CF7FBB" w:rsidP="00CF7FBB">
      <w:pPr>
        <w:spacing w:before="0" w:after="0"/>
        <w:jc w:val="both"/>
        <w:rPr>
          <w:rFonts w:ascii="Traditional Arabic" w:hAnsi="Traditional Arabic" w:cs="Traditional Arabic"/>
          <w:sz w:val="32"/>
        </w:rPr>
      </w:pPr>
      <w:r w:rsidRPr="00091CB1">
        <w:rPr>
          <w:rFonts w:ascii="Traditional Arabic" w:hAnsi="Traditional Arabic" w:cs="Traditional Arabic"/>
          <w:b/>
          <w:bCs/>
          <w:sz w:val="32"/>
          <w:u w:val="single"/>
          <w:rtl/>
        </w:rPr>
        <w:t>ثامنا:</w:t>
      </w:r>
      <w:r w:rsidRPr="00091CB1">
        <w:rPr>
          <w:rFonts w:ascii="Traditional Arabic" w:hAnsi="Traditional Arabic" w:cs="Traditional Arabic"/>
          <w:sz w:val="32"/>
          <w:rtl/>
        </w:rPr>
        <w:t xml:space="preserve"> القرارات الصادرة في اجتماعات المجلس تكون صحيحة بحضور ما لا يقل عن نصف الأعضاء، وفي جميع الحالات تصدر القرارات بأغلبية الحضور، وفي حال تساوي الأصوات يرجح الجانب الذي فيه الرئيس، وفي حال غياب الرئيس ونائبه عن الجلسة، فإن أكبر الأعضاء الحاضرين سناً يتولى رئاسة تلك الجلسة.</w:t>
      </w:r>
    </w:p>
    <w:p w14:paraId="5B263151"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b/>
          <w:bCs/>
          <w:sz w:val="32"/>
          <w:u w:val="single"/>
          <w:rtl/>
        </w:rPr>
        <w:t>تاسعا:</w:t>
      </w:r>
      <w:r w:rsidRPr="00091CB1">
        <w:rPr>
          <w:rFonts w:ascii="Traditional Arabic" w:hAnsi="Traditional Arabic" w:cs="Traditional Arabic"/>
          <w:sz w:val="32"/>
          <w:rtl/>
        </w:rPr>
        <w:t xml:space="preserve"> القرارات المتعلقة ببيع أو شراء أو رهن أي أصول،</w:t>
      </w:r>
      <w:r>
        <w:rPr>
          <w:rFonts w:ascii="Traditional Arabic" w:hAnsi="Traditional Arabic" w:cs="Traditional Arabic"/>
          <w:sz w:val="32"/>
          <w:rtl/>
        </w:rPr>
        <w:t xml:space="preserve"> أو عقارات لل</w:t>
      </w:r>
      <w:r>
        <w:rPr>
          <w:rFonts w:ascii="Traditional Arabic" w:hAnsi="Traditional Arabic" w:cs="Traditional Arabic" w:hint="cs"/>
          <w:sz w:val="32"/>
          <w:rtl/>
        </w:rPr>
        <w:t>وقف</w:t>
      </w:r>
      <w:r w:rsidRPr="00091CB1">
        <w:rPr>
          <w:rFonts w:ascii="Traditional Arabic" w:hAnsi="Traditional Arabic" w:cs="Traditional Arabic"/>
          <w:sz w:val="32"/>
          <w:rtl/>
        </w:rPr>
        <w:t xml:space="preserve">، والإيجار الطويل الزائد عن </w:t>
      </w:r>
      <w:r>
        <w:rPr>
          <w:rFonts w:ascii="Traditional Arabic" w:hAnsi="Traditional Arabic" w:cs="Traditional Arabic"/>
          <w:sz w:val="32"/>
          <w:rtl/>
        </w:rPr>
        <w:t>ثلاث سنوات لأيٍّ من أصول ال</w:t>
      </w:r>
      <w:r>
        <w:rPr>
          <w:rFonts w:ascii="Traditional Arabic" w:hAnsi="Traditional Arabic" w:cs="Traditional Arabic" w:hint="cs"/>
          <w:sz w:val="32"/>
          <w:rtl/>
        </w:rPr>
        <w:t>وقف</w:t>
      </w:r>
      <w:r w:rsidRPr="00091CB1">
        <w:rPr>
          <w:rFonts w:ascii="Traditional Arabic" w:hAnsi="Traditional Arabic" w:cs="Traditional Arabic"/>
          <w:sz w:val="32"/>
          <w:rtl/>
        </w:rPr>
        <w:t>، وقرارات التعيين أو العزل لأحد أعضاء المجلس، لا تكون نافذة إلا بموافقة ما لا يقل عن ثلثي أعضاء المجلس على الأقل.</w:t>
      </w:r>
    </w:p>
    <w:p w14:paraId="633EC4DE" w14:textId="77777777" w:rsidR="00CF7FBB" w:rsidRPr="00091CB1" w:rsidRDefault="00CF7FBB" w:rsidP="00CF7FBB">
      <w:pPr>
        <w:spacing w:before="0" w:after="0"/>
        <w:jc w:val="both"/>
        <w:rPr>
          <w:rFonts w:ascii="Traditional Arabic" w:hAnsi="Traditional Arabic" w:cs="Traditional Arabic"/>
          <w:b/>
          <w:bCs/>
          <w:sz w:val="32"/>
          <w:rtl/>
        </w:rPr>
      </w:pPr>
      <w:r w:rsidRPr="00091CB1">
        <w:rPr>
          <w:rFonts w:ascii="Traditional Arabic" w:hAnsi="Traditional Arabic" w:cs="Traditional Arabic"/>
          <w:b/>
          <w:bCs/>
          <w:sz w:val="32"/>
          <w:u w:val="single"/>
          <w:rtl/>
        </w:rPr>
        <w:t>عاشرا:</w:t>
      </w:r>
      <w:r w:rsidRPr="00091CB1">
        <w:rPr>
          <w:rFonts w:ascii="Traditional Arabic" w:hAnsi="Traditional Arabic" w:cs="Traditional Arabic"/>
          <w:b/>
          <w:bCs/>
          <w:sz w:val="32"/>
          <w:rtl/>
        </w:rPr>
        <w:t xml:space="preserve"> </w:t>
      </w:r>
      <w:r w:rsidRPr="00091CB1">
        <w:rPr>
          <w:rFonts w:ascii="Traditional Arabic" w:hAnsi="Traditional Arabic" w:cs="Traditional Arabic"/>
          <w:sz w:val="32"/>
          <w:rtl/>
        </w:rPr>
        <w:t xml:space="preserve">يصوّت المجلس في أول اجتماع له على اختيار الرئيس ونائبه، ويتم تعيينهما بأغلبية أصوات الحاضرين، وفي حال تساوي الأصوات في تعيين الرئيس يتم الاقتراع على الأسماء المختلف فيها، أما عند الاختلاف في تعيين النائب، </w:t>
      </w:r>
      <w:r>
        <w:rPr>
          <w:rFonts w:ascii="Traditional Arabic" w:hAnsi="Traditional Arabic" w:cs="Traditional Arabic" w:hint="cs"/>
          <w:sz w:val="32"/>
          <w:rtl/>
        </w:rPr>
        <w:t>فيعد</w:t>
      </w:r>
      <w:r w:rsidRPr="00091CB1">
        <w:rPr>
          <w:rFonts w:ascii="Traditional Arabic" w:hAnsi="Traditional Arabic" w:cs="Traditional Arabic"/>
          <w:sz w:val="32"/>
          <w:rtl/>
        </w:rPr>
        <w:t xml:space="preserve"> صوت الرئيس </w:t>
      </w:r>
      <w:proofErr w:type="gramStart"/>
      <w:r w:rsidRPr="00091CB1">
        <w:rPr>
          <w:rFonts w:ascii="Traditional Arabic" w:hAnsi="Traditional Arabic" w:cs="Traditional Arabic"/>
          <w:sz w:val="32"/>
          <w:rtl/>
        </w:rPr>
        <w:t>بصوتين,</w:t>
      </w:r>
      <w:proofErr w:type="gramEnd"/>
      <w:r w:rsidRPr="00091CB1">
        <w:rPr>
          <w:rFonts w:ascii="Traditional Arabic" w:hAnsi="Traditional Arabic" w:cs="Traditional Arabic"/>
          <w:sz w:val="32"/>
          <w:rtl/>
        </w:rPr>
        <w:t xml:space="preserve"> وفور انتهاء عضوية كل رئيس يقوم المجلس بالتصويت على اختيار الرئيس والنائب الجديدين.</w:t>
      </w:r>
    </w:p>
    <w:p w14:paraId="7A136DAF"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b/>
          <w:bCs/>
          <w:sz w:val="32"/>
          <w:u w:val="single"/>
          <w:rtl/>
        </w:rPr>
        <w:t>الحادي عشر:</w:t>
      </w:r>
      <w:r w:rsidRPr="00091CB1">
        <w:rPr>
          <w:rFonts w:ascii="Traditional Arabic" w:hAnsi="Traditional Arabic" w:cs="Traditional Arabic"/>
          <w:b/>
          <w:bCs/>
          <w:sz w:val="32"/>
          <w:rtl/>
        </w:rPr>
        <w:t xml:space="preserve"> </w:t>
      </w:r>
      <w:r w:rsidRPr="00091CB1">
        <w:rPr>
          <w:rFonts w:ascii="Traditional Arabic" w:hAnsi="Traditional Arabic" w:cs="Traditional Arabic"/>
          <w:sz w:val="32"/>
          <w:rtl/>
        </w:rPr>
        <w:t>يحق لمجلس النظارة وبموافقة ما لا يقل عن ثلثي أعضاء المجلس إضافة صلاحيات له لم ترد ف</w:t>
      </w:r>
      <w:r>
        <w:rPr>
          <w:rFonts w:ascii="Traditional Arabic" w:hAnsi="Traditional Arabic" w:cs="Traditional Arabic"/>
          <w:sz w:val="32"/>
          <w:rtl/>
        </w:rPr>
        <w:t>ي الصك، بشرط تحقيق مصلحة ال</w:t>
      </w:r>
      <w:r>
        <w:rPr>
          <w:rFonts w:ascii="Traditional Arabic" w:hAnsi="Traditional Arabic" w:cs="Traditional Arabic" w:hint="cs"/>
          <w:sz w:val="32"/>
          <w:rtl/>
        </w:rPr>
        <w:t>وقف</w:t>
      </w:r>
      <w:r w:rsidRPr="00091CB1">
        <w:rPr>
          <w:rFonts w:ascii="Traditional Arabic" w:hAnsi="Traditional Arabic" w:cs="Traditional Arabic"/>
          <w:sz w:val="32"/>
          <w:rtl/>
        </w:rPr>
        <w:t xml:space="preserve"> بما لا يعارض نص الواقف، وكذلك التعديل على هذه الوثيقة، وذلك لما هو في مصلحة الوقف لا في إلغائه أو تعطيله.</w:t>
      </w:r>
    </w:p>
    <w:p w14:paraId="5663C823" w14:textId="77777777" w:rsidR="00CF7FBB" w:rsidRPr="00091CB1" w:rsidRDefault="00CF7FBB" w:rsidP="00CF7FBB">
      <w:pPr>
        <w:spacing w:before="0" w:after="0"/>
        <w:rPr>
          <w:rFonts w:ascii="Traditional Arabic" w:hAnsi="Traditional Arabic" w:cs="Traditional Arabic"/>
          <w:sz w:val="34"/>
          <w:szCs w:val="34"/>
        </w:rPr>
      </w:pPr>
      <w:r w:rsidRPr="00091CB1">
        <w:rPr>
          <w:rFonts w:ascii="Traditional Arabic" w:hAnsi="Traditional Arabic" w:cs="Traditional Arabic"/>
          <w:b/>
          <w:bCs/>
          <w:sz w:val="32"/>
          <w:u w:val="single"/>
          <w:rtl/>
        </w:rPr>
        <w:t>الثاني عشر:</w:t>
      </w:r>
      <w:r w:rsidRPr="00091CB1">
        <w:rPr>
          <w:rFonts w:ascii="Traditional Arabic" w:hAnsi="Traditional Arabic" w:cs="Traditional Arabic"/>
          <w:sz w:val="32"/>
          <w:rtl/>
        </w:rPr>
        <w:t xml:space="preserve"> للمجلس تشكيل اللجان المساندة، وإعداد واعتماد اللائحة التنفيذية وغيرها من اللوائح التنظيمية، كاللوائح المالية، واللوائح المنظمة لإدارة وتنظيم أعمال صرف الموارد، واللوائح والهياكل الإدارية، وأدلة الإجراءات والصلاحيات،</w:t>
      </w:r>
      <w:r>
        <w:rPr>
          <w:rFonts w:ascii="Traditional Arabic" w:hAnsi="Traditional Arabic" w:cs="Traditional Arabic"/>
          <w:sz w:val="32"/>
          <w:rtl/>
        </w:rPr>
        <w:t xml:space="preserve"> وذلك بما يحقق مصالح </w:t>
      </w:r>
      <w:proofErr w:type="gramStart"/>
      <w:r>
        <w:rPr>
          <w:rFonts w:ascii="Traditional Arabic" w:hAnsi="Traditional Arabic" w:cs="Traditional Arabic"/>
          <w:sz w:val="32"/>
          <w:rtl/>
        </w:rPr>
        <w:t>ال</w:t>
      </w:r>
      <w:r>
        <w:rPr>
          <w:rFonts w:ascii="Traditional Arabic" w:hAnsi="Traditional Arabic" w:cs="Traditional Arabic" w:hint="cs"/>
          <w:sz w:val="32"/>
          <w:rtl/>
        </w:rPr>
        <w:t>وقف</w:t>
      </w:r>
      <w:r w:rsidRPr="00091CB1">
        <w:rPr>
          <w:rFonts w:ascii="Traditional Arabic" w:hAnsi="Traditional Arabic" w:cs="Traditional Arabic"/>
          <w:sz w:val="32"/>
          <w:rtl/>
        </w:rPr>
        <w:t>,</w:t>
      </w:r>
      <w:proofErr w:type="gramEnd"/>
      <w:r w:rsidRPr="00091CB1">
        <w:rPr>
          <w:rFonts w:ascii="Traditional Arabic" w:hAnsi="Traditional Arabic" w:cs="Traditional Arabic"/>
          <w:sz w:val="32"/>
          <w:rtl/>
        </w:rPr>
        <w:t xml:space="preserve"> كما لهم الاستعانة بأهل الخير والصلاح والخبرة في ذلك للاستفادة منهم.</w:t>
      </w:r>
    </w:p>
    <w:p w14:paraId="4D01C067" w14:textId="77777777" w:rsidR="00CF7FBB" w:rsidRPr="00091CB1" w:rsidRDefault="00CF7FBB" w:rsidP="00CF7FBB">
      <w:pPr>
        <w:spacing w:before="0" w:after="0"/>
        <w:jc w:val="both"/>
        <w:rPr>
          <w:rFonts w:ascii="Traditional Arabic" w:hAnsi="Traditional Arabic" w:cs="Traditional Arabic"/>
          <w:sz w:val="34"/>
          <w:szCs w:val="34"/>
          <w:rtl/>
        </w:rPr>
      </w:pPr>
      <w:r w:rsidRPr="00091CB1">
        <w:rPr>
          <w:rFonts w:ascii="Traditional Arabic" w:hAnsi="Traditional Arabic" w:cs="Traditional Arabic"/>
          <w:b/>
          <w:bCs/>
          <w:sz w:val="32"/>
          <w:u w:val="single"/>
          <w:rtl/>
        </w:rPr>
        <w:t xml:space="preserve">الثالث </w:t>
      </w:r>
      <w:proofErr w:type="gramStart"/>
      <w:r w:rsidRPr="00091CB1">
        <w:rPr>
          <w:rFonts w:ascii="Traditional Arabic" w:hAnsi="Traditional Arabic" w:cs="Traditional Arabic"/>
          <w:b/>
          <w:bCs/>
          <w:sz w:val="32"/>
          <w:u w:val="single"/>
          <w:rtl/>
        </w:rPr>
        <w:t>عشر:</w:t>
      </w:r>
      <w:r w:rsidRPr="00091CB1">
        <w:rPr>
          <w:rFonts w:ascii="Traditional Arabic" w:hAnsi="Traditional Arabic" w:cs="Traditional Arabic"/>
          <w:sz w:val="32"/>
          <w:rtl/>
        </w:rPr>
        <w:t xml:space="preserve">  يملك</w:t>
      </w:r>
      <w:proofErr w:type="gramEnd"/>
      <w:r w:rsidRPr="00091CB1">
        <w:rPr>
          <w:rFonts w:ascii="Traditional Arabic" w:hAnsi="Traditional Arabic" w:cs="Traditional Arabic"/>
          <w:sz w:val="32"/>
          <w:rtl/>
        </w:rPr>
        <w:t xml:space="preserve"> مجلس النظارة حق تفسير نصوص صك الوقفية ويكون تفسير أغلبيتهم معتمداً.</w:t>
      </w:r>
    </w:p>
    <w:p w14:paraId="573F1984" w14:textId="77777777" w:rsidR="00CF7FBB" w:rsidRPr="00091CB1" w:rsidRDefault="00CF7FBB" w:rsidP="00CF7FBB">
      <w:pPr>
        <w:spacing w:before="0" w:after="0"/>
        <w:jc w:val="both"/>
        <w:rPr>
          <w:rFonts w:ascii="Traditional Arabic" w:hAnsi="Traditional Arabic" w:cs="Traditional Arabic"/>
          <w:b/>
          <w:bCs/>
          <w:sz w:val="32"/>
          <w:u w:val="single"/>
          <w:rtl/>
        </w:rPr>
      </w:pPr>
      <w:r w:rsidRPr="00091CB1">
        <w:rPr>
          <w:rFonts w:ascii="Traditional Arabic" w:hAnsi="Traditional Arabic" w:cs="Traditional Arabic"/>
          <w:b/>
          <w:bCs/>
          <w:sz w:val="32"/>
          <w:u w:val="single"/>
          <w:rtl/>
        </w:rPr>
        <w:t>الرابع عشر:</w:t>
      </w:r>
      <w:r w:rsidRPr="00091CB1">
        <w:rPr>
          <w:rFonts w:ascii="Traditional Arabic" w:hAnsi="Traditional Arabic" w:cs="Traditional Arabic"/>
          <w:sz w:val="34"/>
          <w:szCs w:val="34"/>
          <w:rtl/>
        </w:rPr>
        <w:t xml:space="preserve"> </w:t>
      </w:r>
      <w:r w:rsidRPr="00091CB1">
        <w:rPr>
          <w:rFonts w:ascii="Traditional Arabic" w:hAnsi="Traditional Arabic" w:cs="Traditional Arabic"/>
          <w:sz w:val="32"/>
          <w:rtl/>
        </w:rPr>
        <w:t xml:space="preserve">تسري أحكام هذا الصك على جميع أصول الوقف الواردة فيه وما يلحق بها من أصول، وكذلك ما أضيف إليها من ريع </w:t>
      </w:r>
      <w:r>
        <w:rPr>
          <w:rFonts w:ascii="Traditional Arabic" w:hAnsi="Traditional Arabic" w:cs="Traditional Arabic" w:hint="cs"/>
          <w:sz w:val="32"/>
          <w:rtl/>
        </w:rPr>
        <w:t>ال</w:t>
      </w:r>
      <w:r w:rsidRPr="00091CB1">
        <w:rPr>
          <w:rFonts w:ascii="Traditional Arabic" w:hAnsi="Traditional Arabic" w:cs="Traditional Arabic"/>
          <w:sz w:val="32"/>
          <w:rtl/>
        </w:rPr>
        <w:t>وقف، والهبات والوصايا التي تلحق به.</w:t>
      </w:r>
    </w:p>
    <w:p w14:paraId="2AC2BE96" w14:textId="1AAF6E46"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b/>
          <w:bCs/>
          <w:sz w:val="32"/>
          <w:u w:val="single"/>
          <w:rtl/>
        </w:rPr>
        <w:t>الخامس عشر</w:t>
      </w:r>
      <w:r w:rsidRPr="00091CB1">
        <w:rPr>
          <w:rFonts w:ascii="Traditional Arabic" w:hAnsi="Traditional Arabic" w:cs="Traditional Arabic"/>
          <w:sz w:val="32"/>
          <w:rtl/>
        </w:rPr>
        <w:t>: بعد إصدار الميزانية المعتمدة يكون لمجلس النظار مكافأة</w:t>
      </w:r>
      <w:r w:rsidR="00AF7E27">
        <w:rPr>
          <w:rFonts w:ascii="Traditional Arabic" w:hAnsi="Traditional Arabic" w:cs="Traditional Arabic" w:hint="cs"/>
          <w:sz w:val="32"/>
          <w:rtl/>
        </w:rPr>
        <w:t xml:space="preserve"> </w:t>
      </w:r>
      <w:r w:rsidR="00AF7E27" w:rsidRPr="00AF7E27">
        <w:rPr>
          <w:rFonts w:ascii="Traditional Arabic" w:hAnsi="Traditional Arabic" w:cs="Traditional Arabic" w:hint="cs"/>
          <w:color w:val="FF0000"/>
          <w:sz w:val="32"/>
          <w:rtl/>
        </w:rPr>
        <w:t>المثل بشرط أن</w:t>
      </w:r>
      <w:r w:rsidRPr="00091CB1">
        <w:rPr>
          <w:rFonts w:ascii="Traditional Arabic" w:hAnsi="Traditional Arabic" w:cs="Traditional Arabic"/>
          <w:sz w:val="32"/>
          <w:rtl/>
        </w:rPr>
        <w:t xml:space="preserve"> لا يتجاوز إجماليها (</w:t>
      </w:r>
      <w:r>
        <w:rPr>
          <w:rFonts w:ascii="Traditional Arabic" w:hAnsi="Traditional Arabic" w:cs="Traditional Arabic" w:hint="cs"/>
          <w:sz w:val="32"/>
          <w:rtl/>
        </w:rPr>
        <w:t>5</w:t>
      </w:r>
      <w:r w:rsidRPr="00091CB1">
        <w:rPr>
          <w:rFonts w:ascii="Traditional Arabic" w:hAnsi="Traditional Arabic" w:cs="Traditional Arabic"/>
          <w:sz w:val="32"/>
          <w:rtl/>
        </w:rPr>
        <w:t xml:space="preserve">%) </w:t>
      </w:r>
      <w:r>
        <w:rPr>
          <w:rFonts w:ascii="Traditional Arabic" w:hAnsi="Traditional Arabic" w:cs="Traditional Arabic" w:hint="cs"/>
          <w:sz w:val="32"/>
          <w:rtl/>
        </w:rPr>
        <w:t>خمسة</w:t>
      </w:r>
      <w:r>
        <w:rPr>
          <w:rFonts w:ascii="Traditional Arabic" w:hAnsi="Traditional Arabic" w:cs="Traditional Arabic"/>
          <w:sz w:val="32"/>
          <w:rtl/>
        </w:rPr>
        <w:t xml:space="preserve"> في المئة من صافي غلة ال</w:t>
      </w:r>
      <w:r>
        <w:rPr>
          <w:rFonts w:ascii="Traditional Arabic" w:hAnsi="Traditional Arabic" w:cs="Traditional Arabic" w:hint="cs"/>
          <w:sz w:val="32"/>
          <w:rtl/>
        </w:rPr>
        <w:t xml:space="preserve">وقف </w:t>
      </w:r>
      <w:r w:rsidRPr="00091CB1">
        <w:rPr>
          <w:rFonts w:ascii="Traditional Arabic" w:hAnsi="Traditional Arabic" w:cs="Traditional Arabic"/>
          <w:sz w:val="32"/>
          <w:rtl/>
        </w:rPr>
        <w:t>-بعد حسم مصاريف التشغيل والصيانة والمصاريف الإدارية والعمومية حسب الميزانية المعتمدة- توزع بينهم بالتساوي، كجُعْلٍ لأعضاء المجلس، وفي حالة غياب أحد الأعضاء عن اجتماعات المجلس يحسم منه بنسبة عدد الجلسات التي تغيب عنها والحسم يرحل كإيرادات للوقف، كما أن للمجلس في حال كون النسبة المحددة لهم قليلة أو كثيرة في زمن من الأزمان أن يعيدوها لأجرة المثل بعد موافقة القاضي الشرعي، وإن تنازل أحدهم أو جميعهم عن حصتهم، واحتسبوا أجرهم كاملاً عند الله فلهم ذلك، وتعود حصتهم للوقف.</w:t>
      </w:r>
    </w:p>
    <w:p w14:paraId="0C164DF9"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sz w:val="32"/>
          <w:rtl/>
        </w:rPr>
        <w:lastRenderedPageBreak/>
        <w:t xml:space="preserve">وفي الختام، فإني أرجو من </w:t>
      </w:r>
      <w:r w:rsidRPr="00790A0C">
        <w:rPr>
          <w:rFonts w:ascii="Traditional Arabic" w:hAnsi="Traditional Arabic" w:cs="Traditional Arabic"/>
          <w:sz w:val="32"/>
          <w:rtl/>
        </w:rPr>
        <w:t>الله أن يعود أجر هذا الوقف لي، ووالداي، وأهلي</w:t>
      </w:r>
      <w:r w:rsidRPr="00091CB1">
        <w:rPr>
          <w:rFonts w:ascii="Traditional Arabic" w:hAnsi="Traditional Arabic" w:cs="Traditional Arabic"/>
          <w:sz w:val="32"/>
          <w:rtl/>
        </w:rPr>
        <w:t>، وذريتي، ومن له حقٌ علي، ولجميع النظار الذين يخدمون هذا الوقف، وكل من يخدم هذا الوقف؛ والله المرجو أن يحفظهم في أنفسهم وأموالهم ويبارك لهم فيها بإخلاصهم وباحتسابهم فيها.</w:t>
      </w:r>
    </w:p>
    <w:p w14:paraId="4EB9F5E4"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sz w:val="32"/>
          <w:rtl/>
        </w:rPr>
        <w:t xml:space="preserve">والوصية للنظار بتقوى الله ومراقبته في جميع ما يخص الوقف، وما يقع منهم من خطأ أو سهو فهم في حلٍ منه، وأذكرهم بما رواه أبو موسي الأشعري -رضي الله عنه- أن رسول الله </w:t>
      </w:r>
      <w:r w:rsidRPr="00091CB1">
        <w:rPr>
          <w:rFonts w:ascii="Traditional Arabic" w:hAnsi="Traditional Arabic" w:cs="Traditional Arabic"/>
          <w:sz w:val="32"/>
        </w:rPr>
        <w:t xml:space="preserve"> </w:t>
      </w:r>
      <w:r w:rsidRPr="00091CB1">
        <w:rPr>
          <w:rFonts w:ascii="Traditional Arabic" w:hAnsi="Traditional Arabic" w:cs="Traditional Arabic"/>
          <w:sz w:val="32"/>
        </w:rPr>
        <w:sym w:font="AGA Arabesque" w:char="0072"/>
      </w:r>
      <w:r w:rsidRPr="00091CB1">
        <w:rPr>
          <w:rFonts w:ascii="Traditional Arabic" w:hAnsi="Traditional Arabic" w:cs="Traditional Arabic"/>
          <w:sz w:val="32"/>
          <w:rtl/>
        </w:rPr>
        <w:t>قال:</w:t>
      </w:r>
      <w:r w:rsidRPr="00091CB1">
        <w:rPr>
          <w:rFonts w:ascii="Traditional Arabic" w:hAnsi="Traditional Arabic" w:cs="Traditional Arabic"/>
          <w:sz w:val="32"/>
        </w:rPr>
        <w:t xml:space="preserve"> </w:t>
      </w:r>
      <w:r w:rsidRPr="00091CB1">
        <w:rPr>
          <w:rFonts w:ascii="Traditional Arabic" w:hAnsi="Traditional Arabic" w:cs="Traditional Arabic"/>
          <w:sz w:val="32"/>
          <w:rtl/>
        </w:rPr>
        <w:t>"إنَّ الخازنَ المسلمَ الأمينَ الذي يُنفِذُ -وربما قال يُعطى- ما أمر به، فيعطيه كاملًا موفرًا، طيبةً به نفسُه، فيدفعُه إلى الذي أمر له به، أحدُ المتصدِّقين". أخرجه البخاري ومسلم</w:t>
      </w:r>
      <w:r w:rsidRPr="00091CB1">
        <w:rPr>
          <w:rFonts w:ascii="Traditional Arabic" w:hAnsi="Traditional Arabic" w:cs="Traditional Arabic"/>
          <w:sz w:val="32"/>
        </w:rPr>
        <w:t>.</w:t>
      </w:r>
    </w:p>
    <w:p w14:paraId="4F1AFAA7" w14:textId="77777777" w:rsidR="00CF7FBB" w:rsidRDefault="00CF7FBB" w:rsidP="00CF7FBB">
      <w:pPr>
        <w:spacing w:before="0" w:after="0"/>
        <w:jc w:val="center"/>
        <w:rPr>
          <w:rFonts w:ascii="Traditional Arabic" w:hAnsi="Traditional Arabic" w:cs="Traditional Arabic"/>
          <w:b/>
          <w:bCs/>
          <w:sz w:val="32"/>
          <w:rtl/>
        </w:rPr>
      </w:pPr>
      <w:r w:rsidRPr="00091CB1">
        <w:rPr>
          <w:rFonts w:ascii="Traditional Arabic" w:hAnsi="Traditional Arabic" w:cs="Traditional Arabic"/>
          <w:b/>
          <w:bCs/>
          <w:sz w:val="32"/>
          <w:rtl/>
        </w:rPr>
        <w:t xml:space="preserve">وصلى الله وسلم على نبينا محمد </w:t>
      </w:r>
      <w:proofErr w:type="spellStart"/>
      <w:r w:rsidRPr="00091CB1">
        <w:rPr>
          <w:rFonts w:ascii="Traditional Arabic" w:hAnsi="Traditional Arabic" w:cs="Traditional Arabic"/>
          <w:b/>
          <w:bCs/>
          <w:sz w:val="32"/>
          <w:rtl/>
        </w:rPr>
        <w:t>وآله</w:t>
      </w:r>
      <w:proofErr w:type="spellEnd"/>
      <w:r w:rsidRPr="00091CB1">
        <w:rPr>
          <w:rFonts w:ascii="Traditional Arabic" w:hAnsi="Traditional Arabic" w:cs="Traditional Arabic"/>
          <w:b/>
          <w:bCs/>
          <w:sz w:val="32"/>
          <w:rtl/>
        </w:rPr>
        <w:t xml:space="preserve"> وصحبه أجمعين.</w:t>
      </w:r>
    </w:p>
    <w:p w14:paraId="590EB5CD" w14:textId="77777777" w:rsidR="00CF7FBB" w:rsidRPr="00091CB1" w:rsidRDefault="00CF7FBB" w:rsidP="00CF7FBB">
      <w:pPr>
        <w:spacing w:before="0" w:after="0"/>
        <w:jc w:val="center"/>
        <w:rPr>
          <w:rFonts w:ascii="Traditional Arabic" w:hAnsi="Traditional Arabic" w:cs="Traditional Arabic"/>
          <w:b/>
          <w:bCs/>
          <w:sz w:val="32"/>
          <w:rtl/>
        </w:rPr>
      </w:pPr>
    </w:p>
    <w:p w14:paraId="24617136" w14:textId="77777777" w:rsidR="00CF7FBB"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sz w:val="32"/>
          <w:rtl/>
        </w:rPr>
        <w:t>الواقِف:</w:t>
      </w:r>
      <w:r w:rsidRPr="00091CB1">
        <w:rPr>
          <w:rFonts w:ascii="Traditional Arabic" w:hAnsi="Traditional Arabic" w:cs="Traditional Arabic"/>
          <w:b/>
          <w:bCs/>
          <w:sz w:val="32"/>
          <w:rtl/>
        </w:rPr>
        <w:t xml:space="preserve"> ______________________</w:t>
      </w:r>
      <w:r>
        <w:rPr>
          <w:rFonts w:ascii="Traditional Arabic" w:hAnsi="Traditional Arabic" w:cs="Traditional Arabic" w:hint="cs"/>
          <w:b/>
          <w:bCs/>
          <w:sz w:val="32"/>
          <w:rtl/>
        </w:rPr>
        <w:t>___</w:t>
      </w:r>
      <w:r w:rsidRPr="00091CB1">
        <w:rPr>
          <w:rFonts w:ascii="Traditional Arabic" w:hAnsi="Traditional Arabic" w:cs="Traditional Arabic"/>
          <w:b/>
          <w:bCs/>
          <w:sz w:val="32"/>
          <w:rtl/>
        </w:rPr>
        <w:t>_______</w:t>
      </w:r>
      <w:r w:rsidRPr="00091CB1">
        <w:rPr>
          <w:rFonts w:ascii="Traditional Arabic" w:hAnsi="Traditional Arabic" w:cs="Traditional Arabic"/>
          <w:sz w:val="32"/>
          <w:rtl/>
        </w:rPr>
        <w:t>، رقم السجل المدني:</w:t>
      </w:r>
      <w:r>
        <w:rPr>
          <w:rFonts w:ascii="Traditional Arabic" w:hAnsi="Traditional Arabic" w:cs="Traditional Arabic" w:hint="cs"/>
          <w:sz w:val="32"/>
          <w:rtl/>
        </w:rPr>
        <w:t xml:space="preserve"> </w:t>
      </w:r>
      <w:r w:rsidRPr="00091CB1">
        <w:rPr>
          <w:rFonts w:ascii="Traditional Arabic" w:hAnsi="Traditional Arabic" w:cs="Traditional Arabic"/>
          <w:sz w:val="32"/>
          <w:rtl/>
        </w:rPr>
        <w:t>(______________)</w:t>
      </w:r>
    </w:p>
    <w:p w14:paraId="4940E222" w14:textId="77777777" w:rsidR="00CF7FBB" w:rsidRDefault="00CF7FBB" w:rsidP="00CF7FBB">
      <w:pPr>
        <w:spacing w:before="0" w:after="0"/>
        <w:jc w:val="both"/>
        <w:rPr>
          <w:rFonts w:ascii="Traditional Arabic" w:hAnsi="Traditional Arabic" w:cs="Traditional Arabic"/>
          <w:sz w:val="32"/>
          <w:rtl/>
        </w:rPr>
      </w:pPr>
      <w:proofErr w:type="gramStart"/>
      <w:r w:rsidRPr="00091CB1">
        <w:rPr>
          <w:rFonts w:ascii="Traditional Arabic" w:hAnsi="Traditional Arabic" w:cs="Traditional Arabic"/>
          <w:sz w:val="32"/>
          <w:rtl/>
        </w:rPr>
        <w:t xml:space="preserve">التاريخ:   </w:t>
      </w:r>
      <w:proofErr w:type="gramEnd"/>
      <w:r w:rsidRPr="00091CB1">
        <w:rPr>
          <w:rFonts w:ascii="Traditional Arabic" w:hAnsi="Traditional Arabic" w:cs="Traditional Arabic"/>
          <w:sz w:val="32"/>
          <w:rtl/>
        </w:rPr>
        <w:t xml:space="preserve">    /    /     </w:t>
      </w:r>
      <w:r>
        <w:rPr>
          <w:rFonts w:ascii="Traditional Arabic" w:hAnsi="Traditional Arabic" w:cs="Traditional Arabic" w:hint="cs"/>
          <w:sz w:val="32"/>
          <w:rtl/>
        </w:rPr>
        <w:t xml:space="preserve">    </w:t>
      </w:r>
      <w:r w:rsidRPr="00091CB1">
        <w:rPr>
          <w:rFonts w:ascii="Traditional Arabic" w:hAnsi="Traditional Arabic" w:cs="Traditional Arabic"/>
          <w:sz w:val="32"/>
          <w:rtl/>
        </w:rPr>
        <w:t xml:space="preserve">  هـ</w:t>
      </w:r>
      <w:r>
        <w:rPr>
          <w:rFonts w:ascii="Traditional Arabic" w:hAnsi="Traditional Arabic" w:cs="Traditional Arabic" w:hint="cs"/>
          <w:sz w:val="32"/>
          <w:rtl/>
        </w:rPr>
        <w:t xml:space="preserve">                                       </w:t>
      </w:r>
      <w:r w:rsidRPr="00091CB1">
        <w:rPr>
          <w:rFonts w:ascii="Traditional Arabic" w:hAnsi="Traditional Arabic" w:cs="Traditional Arabic"/>
          <w:sz w:val="32"/>
          <w:rtl/>
        </w:rPr>
        <w:t xml:space="preserve"> التوقيع:</w:t>
      </w:r>
    </w:p>
    <w:p w14:paraId="5930110F" w14:textId="77777777" w:rsidR="00CF7FBB" w:rsidRPr="00091CB1" w:rsidRDefault="00CF7FBB" w:rsidP="00CF7FBB">
      <w:pPr>
        <w:spacing w:before="0" w:after="0"/>
        <w:jc w:val="both"/>
        <w:rPr>
          <w:rFonts w:ascii="Traditional Arabic" w:hAnsi="Traditional Arabic" w:cs="Traditional Arabic"/>
          <w:sz w:val="32"/>
        </w:rPr>
      </w:pPr>
    </w:p>
    <w:p w14:paraId="240B5D12" w14:textId="77777777" w:rsidR="00CF7FBB" w:rsidRPr="00091CB1" w:rsidRDefault="00CF7FBB" w:rsidP="00CF7FBB">
      <w:pPr>
        <w:spacing w:before="0" w:after="0"/>
        <w:jc w:val="both"/>
        <w:rPr>
          <w:rFonts w:ascii="Traditional Arabic" w:hAnsi="Traditional Arabic" w:cs="Traditional Arabic"/>
          <w:b/>
          <w:bCs/>
          <w:sz w:val="32"/>
          <w:rtl/>
        </w:rPr>
      </w:pPr>
      <w:r w:rsidRPr="00091CB1">
        <w:rPr>
          <w:rFonts w:ascii="Traditional Arabic" w:hAnsi="Traditional Arabic" w:cs="Traditional Arabic"/>
          <w:b/>
          <w:bCs/>
          <w:sz w:val="32"/>
          <w:rtl/>
        </w:rPr>
        <w:t>وشهد على ما في هذه الوثيقة كل من:</w:t>
      </w:r>
    </w:p>
    <w:p w14:paraId="62FE2F3D"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sz w:val="32"/>
          <w:rtl/>
        </w:rPr>
        <w:t>الشاهد الأول:</w:t>
      </w:r>
      <w:r>
        <w:rPr>
          <w:rFonts w:ascii="Traditional Arabic" w:hAnsi="Traditional Arabic" w:cs="Traditional Arabic" w:hint="cs"/>
          <w:sz w:val="32"/>
          <w:rtl/>
        </w:rPr>
        <w:t xml:space="preserve"> _____________________________،</w:t>
      </w:r>
      <w:r w:rsidRPr="00091CB1">
        <w:rPr>
          <w:rFonts w:ascii="Traditional Arabic" w:hAnsi="Traditional Arabic" w:cs="Traditional Arabic"/>
          <w:sz w:val="32"/>
          <w:rtl/>
        </w:rPr>
        <w:t xml:space="preserve"> رقم السجل المدني:</w:t>
      </w:r>
      <w:r>
        <w:rPr>
          <w:rFonts w:ascii="Traditional Arabic" w:hAnsi="Traditional Arabic" w:cs="Traditional Arabic" w:hint="cs"/>
          <w:sz w:val="32"/>
          <w:rtl/>
        </w:rPr>
        <w:t xml:space="preserve"> (______________)</w:t>
      </w:r>
    </w:p>
    <w:p w14:paraId="4C671DBD" w14:textId="77777777" w:rsidR="00CF7FBB" w:rsidRDefault="00CF7FBB" w:rsidP="00CF7FBB">
      <w:pPr>
        <w:spacing w:before="0" w:after="0"/>
        <w:jc w:val="both"/>
        <w:rPr>
          <w:rFonts w:ascii="Traditional Arabic" w:hAnsi="Traditional Arabic" w:cs="Traditional Arabic"/>
          <w:sz w:val="32"/>
          <w:rtl/>
        </w:rPr>
      </w:pPr>
      <w:proofErr w:type="gramStart"/>
      <w:r w:rsidRPr="00091CB1">
        <w:rPr>
          <w:rFonts w:ascii="Traditional Arabic" w:hAnsi="Traditional Arabic" w:cs="Traditional Arabic"/>
          <w:sz w:val="32"/>
          <w:rtl/>
        </w:rPr>
        <w:t>التاريخ:</w:t>
      </w:r>
      <w:r>
        <w:rPr>
          <w:rFonts w:ascii="Traditional Arabic" w:hAnsi="Traditional Arabic" w:cs="Traditional Arabic"/>
          <w:sz w:val="32"/>
          <w:rtl/>
        </w:rPr>
        <w:t xml:space="preserve">   </w:t>
      </w:r>
      <w:proofErr w:type="gramEnd"/>
      <w:r>
        <w:rPr>
          <w:rFonts w:ascii="Traditional Arabic" w:hAnsi="Traditional Arabic" w:cs="Traditional Arabic" w:hint="cs"/>
          <w:sz w:val="32"/>
          <w:rtl/>
        </w:rPr>
        <w:t xml:space="preserve">    /     /</w:t>
      </w:r>
      <w:r w:rsidRPr="00091CB1">
        <w:rPr>
          <w:rFonts w:ascii="Traditional Arabic" w:hAnsi="Traditional Arabic" w:cs="Traditional Arabic"/>
          <w:sz w:val="32"/>
          <w:rtl/>
        </w:rPr>
        <w:t xml:space="preserve">    </w:t>
      </w:r>
      <w:r>
        <w:rPr>
          <w:rFonts w:ascii="Traditional Arabic" w:hAnsi="Traditional Arabic" w:cs="Traditional Arabic" w:hint="cs"/>
          <w:sz w:val="32"/>
          <w:rtl/>
        </w:rPr>
        <w:t xml:space="preserve">      هـ</w:t>
      </w:r>
      <w:r w:rsidRPr="00091CB1">
        <w:rPr>
          <w:rFonts w:ascii="Traditional Arabic" w:hAnsi="Traditional Arabic" w:cs="Traditional Arabic"/>
          <w:sz w:val="32"/>
          <w:rtl/>
        </w:rPr>
        <w:t xml:space="preserve">                               </w:t>
      </w:r>
      <w:r>
        <w:rPr>
          <w:rFonts w:ascii="Traditional Arabic" w:hAnsi="Traditional Arabic" w:cs="Traditional Arabic" w:hint="cs"/>
          <w:sz w:val="32"/>
          <w:rtl/>
        </w:rPr>
        <w:t xml:space="preserve">             </w:t>
      </w:r>
      <w:r w:rsidRPr="00091CB1">
        <w:rPr>
          <w:rFonts w:ascii="Traditional Arabic" w:hAnsi="Traditional Arabic" w:cs="Traditional Arabic"/>
          <w:sz w:val="32"/>
          <w:rtl/>
        </w:rPr>
        <w:t xml:space="preserve">        التوقيع:</w:t>
      </w:r>
    </w:p>
    <w:p w14:paraId="2AECA8B0" w14:textId="77777777" w:rsidR="00CF7FBB" w:rsidRPr="00091CB1" w:rsidRDefault="00CF7FBB" w:rsidP="00CF7FBB">
      <w:pPr>
        <w:spacing w:before="0" w:after="0"/>
        <w:jc w:val="both"/>
        <w:rPr>
          <w:rFonts w:ascii="Traditional Arabic" w:hAnsi="Traditional Arabic" w:cs="Traditional Arabic"/>
          <w:sz w:val="32"/>
          <w:rtl/>
        </w:rPr>
      </w:pPr>
    </w:p>
    <w:p w14:paraId="54103749"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sz w:val="32"/>
          <w:rtl/>
        </w:rPr>
        <w:t>الشاهد الثاني:</w:t>
      </w:r>
      <w:r>
        <w:rPr>
          <w:rFonts w:ascii="Traditional Arabic" w:hAnsi="Traditional Arabic" w:cs="Traditional Arabic" w:hint="cs"/>
          <w:sz w:val="32"/>
          <w:rtl/>
        </w:rPr>
        <w:t xml:space="preserve"> _____________________________،</w:t>
      </w:r>
      <w:r w:rsidRPr="00091CB1">
        <w:rPr>
          <w:rFonts w:ascii="Traditional Arabic" w:hAnsi="Traditional Arabic" w:cs="Traditional Arabic"/>
          <w:sz w:val="32"/>
          <w:rtl/>
        </w:rPr>
        <w:t xml:space="preserve"> رقم السجل المدني:</w:t>
      </w:r>
      <w:r>
        <w:rPr>
          <w:rFonts w:ascii="Traditional Arabic" w:hAnsi="Traditional Arabic" w:cs="Traditional Arabic" w:hint="cs"/>
          <w:sz w:val="32"/>
          <w:rtl/>
        </w:rPr>
        <w:t xml:space="preserve"> (______________)</w:t>
      </w:r>
    </w:p>
    <w:p w14:paraId="0D25D313" w14:textId="77777777" w:rsidR="00CF7FBB" w:rsidRPr="00091CB1" w:rsidRDefault="00CF7FBB" w:rsidP="00CF7FBB">
      <w:pPr>
        <w:spacing w:before="0" w:after="0"/>
        <w:jc w:val="both"/>
        <w:rPr>
          <w:rFonts w:ascii="Traditional Arabic" w:hAnsi="Traditional Arabic" w:cs="Traditional Arabic"/>
          <w:sz w:val="32"/>
        </w:rPr>
      </w:pPr>
      <w:proofErr w:type="gramStart"/>
      <w:r w:rsidRPr="00091CB1">
        <w:rPr>
          <w:rFonts w:ascii="Traditional Arabic" w:hAnsi="Traditional Arabic" w:cs="Traditional Arabic"/>
          <w:sz w:val="32"/>
          <w:rtl/>
        </w:rPr>
        <w:t>التاريخ:</w:t>
      </w:r>
      <w:r>
        <w:rPr>
          <w:rFonts w:ascii="Traditional Arabic" w:hAnsi="Traditional Arabic" w:cs="Traditional Arabic"/>
          <w:sz w:val="32"/>
          <w:rtl/>
        </w:rPr>
        <w:t xml:space="preserve"> </w:t>
      </w:r>
      <w:r>
        <w:rPr>
          <w:rFonts w:ascii="Traditional Arabic" w:hAnsi="Traditional Arabic" w:cs="Traditional Arabic" w:hint="cs"/>
          <w:sz w:val="32"/>
          <w:rtl/>
        </w:rPr>
        <w:t xml:space="preserve">  </w:t>
      </w:r>
      <w:proofErr w:type="gramEnd"/>
      <w:r>
        <w:rPr>
          <w:rFonts w:ascii="Traditional Arabic" w:hAnsi="Traditional Arabic" w:cs="Traditional Arabic" w:hint="cs"/>
          <w:sz w:val="32"/>
          <w:rtl/>
        </w:rPr>
        <w:t xml:space="preserve">  /    /           هـ</w:t>
      </w:r>
      <w:r>
        <w:rPr>
          <w:rFonts w:ascii="Traditional Arabic" w:hAnsi="Traditional Arabic" w:cs="Traditional Arabic"/>
          <w:sz w:val="32"/>
          <w:rtl/>
        </w:rPr>
        <w:t xml:space="preserve">                     </w:t>
      </w:r>
      <w:r w:rsidRPr="00091CB1">
        <w:rPr>
          <w:rFonts w:ascii="Traditional Arabic" w:hAnsi="Traditional Arabic" w:cs="Traditional Arabic"/>
          <w:sz w:val="32"/>
          <w:rtl/>
        </w:rPr>
        <w:t xml:space="preserve">             التوقيع:</w:t>
      </w:r>
    </w:p>
    <w:p w14:paraId="0D78E060" w14:textId="6962387D" w:rsidR="00790703" w:rsidRPr="00631B7C" w:rsidRDefault="00790703" w:rsidP="00631B7C">
      <w:pPr>
        <w:spacing w:before="0" w:after="0"/>
        <w:jc w:val="both"/>
        <w:rPr>
          <w:rFonts w:ascii="Traditional Arabic" w:hAnsi="Traditional Arabic" w:cs="Traditional Arabic"/>
          <w:sz w:val="32"/>
          <w:rtl/>
        </w:rPr>
      </w:pPr>
    </w:p>
    <w:sectPr w:rsidR="00790703" w:rsidRPr="00631B7C" w:rsidSect="00790A0C">
      <w:headerReference w:type="default" r:id="rId7"/>
      <w:footerReference w:type="even" r:id="rId8"/>
      <w:footerReference w:type="default" r:id="rId9"/>
      <w:pgSz w:w="11900" w:h="16840"/>
      <w:pgMar w:top="1985" w:right="1028" w:bottom="993" w:left="949" w:header="708" w:footer="36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ADCB8" w14:textId="77777777" w:rsidR="00241040" w:rsidRDefault="00241040" w:rsidP="00681F7A">
      <w:pPr>
        <w:spacing w:before="0" w:after="0"/>
      </w:pPr>
      <w:r>
        <w:separator/>
      </w:r>
    </w:p>
  </w:endnote>
  <w:endnote w:type="continuationSeparator" w:id="0">
    <w:p w14:paraId="265D3401" w14:textId="77777777" w:rsidR="00241040" w:rsidRDefault="00241040" w:rsidP="00681F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eSans">
    <w:altName w:val="Arial"/>
    <w:panose1 w:val="00000000000000000000"/>
    <w:charset w:val="00"/>
    <w:family w:val="swiss"/>
    <w:notTrueType/>
    <w:pitch w:val="variable"/>
    <w:sig w:usb0="8000202F" w:usb1="80000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tl/>
      </w:rPr>
      <w:id w:val="985899139"/>
      <w:docPartObj>
        <w:docPartGallery w:val="Page Numbers (Bottom of Page)"/>
        <w:docPartUnique/>
      </w:docPartObj>
    </w:sdtPr>
    <w:sdtEndPr>
      <w:rPr>
        <w:rStyle w:val="a5"/>
      </w:rPr>
    </w:sdtEndPr>
    <w:sdtContent>
      <w:p w14:paraId="10078280" w14:textId="77777777" w:rsidR="00681F7A" w:rsidRDefault="00681F7A" w:rsidP="00FC5FE2">
        <w:pPr>
          <w:pStyle w:val="a4"/>
          <w:framePr w:wrap="none" w:vAnchor="text" w:hAnchor="text" w:xAlign="center" w:y="1"/>
          <w:rPr>
            <w:rStyle w:val="a5"/>
          </w:rPr>
        </w:pPr>
        <w:r>
          <w:rPr>
            <w:rStyle w:val="a5"/>
            <w:rtl/>
          </w:rPr>
          <w:fldChar w:fldCharType="begin"/>
        </w:r>
        <w:r>
          <w:rPr>
            <w:rStyle w:val="a5"/>
          </w:rPr>
          <w:instrText xml:space="preserve"> PAGE </w:instrText>
        </w:r>
        <w:r>
          <w:rPr>
            <w:rStyle w:val="a5"/>
            <w:rtl/>
          </w:rPr>
          <w:fldChar w:fldCharType="end"/>
        </w:r>
      </w:p>
    </w:sdtContent>
  </w:sdt>
  <w:p w14:paraId="0B26268B" w14:textId="77777777" w:rsidR="00681F7A" w:rsidRDefault="00681F7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Fonts w:ascii="Sakkal Majalla" w:hAnsi="Sakkal Majalla" w:hint="cs"/>
        <w:sz w:val="20"/>
        <w:szCs w:val="20"/>
        <w:rtl/>
      </w:rPr>
      <w:id w:val="-983464943"/>
      <w:docPartObj>
        <w:docPartGallery w:val="Page Numbers (Bottom of Page)"/>
        <w:docPartUnique/>
      </w:docPartObj>
    </w:sdtPr>
    <w:sdtEndPr>
      <w:rPr>
        <w:rStyle w:val="a5"/>
      </w:rPr>
    </w:sdtEndPr>
    <w:sdtContent>
      <w:p w14:paraId="37B668BF" w14:textId="77777777" w:rsidR="00681F7A" w:rsidRPr="00681F7A" w:rsidRDefault="00681F7A" w:rsidP="003B1C42">
        <w:pPr>
          <w:pStyle w:val="a4"/>
          <w:framePr w:wrap="notBeside" w:vAnchor="page" w:hAnchor="text" w:xAlign="center" w:y="15503"/>
          <w:rPr>
            <w:rStyle w:val="a5"/>
            <w:rFonts w:ascii="Sakkal Majalla" w:hAnsi="Sakkal Majalla"/>
            <w:sz w:val="20"/>
            <w:szCs w:val="20"/>
          </w:rPr>
        </w:pPr>
        <w:r w:rsidRPr="00681F7A">
          <w:rPr>
            <w:rStyle w:val="a5"/>
            <w:rFonts w:ascii="Sakkal Majalla" w:hAnsi="Sakkal Majalla" w:hint="cs"/>
            <w:sz w:val="20"/>
            <w:szCs w:val="20"/>
            <w:rtl/>
          </w:rPr>
          <w:fldChar w:fldCharType="begin"/>
        </w:r>
        <w:r w:rsidRPr="00681F7A">
          <w:rPr>
            <w:rStyle w:val="a5"/>
            <w:rFonts w:ascii="Sakkal Majalla" w:hAnsi="Sakkal Majalla" w:hint="cs"/>
            <w:sz w:val="20"/>
            <w:szCs w:val="20"/>
          </w:rPr>
          <w:instrText xml:space="preserve"> PAGE </w:instrText>
        </w:r>
        <w:r w:rsidRPr="00681F7A">
          <w:rPr>
            <w:rStyle w:val="a5"/>
            <w:rFonts w:ascii="Sakkal Majalla" w:hAnsi="Sakkal Majalla" w:hint="cs"/>
            <w:sz w:val="20"/>
            <w:szCs w:val="20"/>
            <w:rtl/>
          </w:rPr>
          <w:fldChar w:fldCharType="separate"/>
        </w:r>
        <w:r w:rsidR="0063123E">
          <w:rPr>
            <w:rStyle w:val="a5"/>
            <w:rFonts w:ascii="Sakkal Majalla" w:hAnsi="Sakkal Majalla"/>
            <w:noProof/>
            <w:sz w:val="20"/>
            <w:szCs w:val="20"/>
            <w:rtl/>
          </w:rPr>
          <w:t>1</w:t>
        </w:r>
        <w:r w:rsidRPr="00681F7A">
          <w:rPr>
            <w:rStyle w:val="a5"/>
            <w:rFonts w:ascii="Sakkal Majalla" w:hAnsi="Sakkal Majalla" w:hint="cs"/>
            <w:sz w:val="20"/>
            <w:szCs w:val="20"/>
            <w:rtl/>
          </w:rPr>
          <w:fldChar w:fldCharType="end"/>
        </w:r>
      </w:p>
    </w:sdtContent>
  </w:sdt>
  <w:p w14:paraId="024B2EA3" w14:textId="77777777" w:rsidR="000270B7" w:rsidRDefault="000270B7" w:rsidP="003B1C42">
    <w:pPr>
      <w:pStyle w:val="a4"/>
      <w:jc w:val="center"/>
      <w:rPr>
        <w:rFonts w:ascii="Sakkal Majalla" w:hAnsi="Sakkal Majalla"/>
        <w:noProof/>
        <w:color w:val="767171" w:themeColor="background2" w:themeShade="80"/>
        <w:sz w:val="16"/>
        <w:szCs w:val="16"/>
      </w:rPr>
    </w:pPr>
  </w:p>
  <w:p w14:paraId="6BDD4412" w14:textId="6FD98FCF" w:rsidR="00681F7A" w:rsidRDefault="00681F7A" w:rsidP="003B1C42">
    <w:pPr>
      <w:pStyle w:val="a4"/>
      <w:jc w:val="center"/>
      <w:rPr>
        <w:rFonts w:ascii="Sakkal Majalla" w:hAnsi="Sakkal Majalla"/>
        <w:color w:val="767171" w:themeColor="background2" w:themeShade="80"/>
        <w:sz w:val="16"/>
        <w:szCs w:val="16"/>
        <w:rtl/>
      </w:rPr>
    </w:pPr>
  </w:p>
  <w:p w14:paraId="6BE492AB" w14:textId="77777777" w:rsidR="000270B7" w:rsidRPr="00681F7A" w:rsidRDefault="000270B7" w:rsidP="003B1C42">
    <w:pPr>
      <w:pStyle w:val="a4"/>
      <w:jc w:val="center"/>
      <w:rPr>
        <w:rFonts w:ascii="Sakkal Majalla" w:hAnsi="Sakkal Majall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699FF" w14:textId="77777777" w:rsidR="00241040" w:rsidRDefault="00241040" w:rsidP="00681F7A">
      <w:pPr>
        <w:spacing w:before="0" w:after="0"/>
      </w:pPr>
      <w:r>
        <w:separator/>
      </w:r>
    </w:p>
  </w:footnote>
  <w:footnote w:type="continuationSeparator" w:id="0">
    <w:p w14:paraId="3009B8FA" w14:textId="77777777" w:rsidR="00241040" w:rsidRDefault="00241040" w:rsidP="00681F7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3CDD" w14:textId="230F6F38" w:rsidR="00681F7A" w:rsidRDefault="00671D7F" w:rsidP="00681F7A">
    <w:pPr>
      <w:pStyle w:val="a3"/>
      <w:jc w:val="right"/>
    </w:pPr>
    <w:r>
      <w:rPr>
        <w:noProof/>
        <w:rtl/>
      </w:rPr>
      <mc:AlternateContent>
        <mc:Choice Requires="wps">
          <w:drawing>
            <wp:anchor distT="45720" distB="45720" distL="114300" distR="114300" simplePos="0" relativeHeight="251659264" behindDoc="0" locked="0" layoutInCell="1" allowOverlap="1" wp14:anchorId="222A79BB" wp14:editId="51833CD1">
              <wp:simplePos x="0" y="0"/>
              <wp:positionH relativeFrom="column">
                <wp:posOffset>5357495</wp:posOffset>
              </wp:positionH>
              <wp:positionV relativeFrom="paragraph">
                <wp:posOffset>-495935</wp:posOffset>
              </wp:positionV>
              <wp:extent cx="1080770" cy="1189355"/>
              <wp:effectExtent l="0" t="0" r="5080" b="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80770" cy="1189355"/>
                      </a:xfrm>
                      <a:prstGeom prst="rect">
                        <a:avLst/>
                      </a:prstGeom>
                      <a:solidFill>
                        <a:srgbClr val="FFFFFF"/>
                      </a:solidFill>
                      <a:ln w="9525">
                        <a:noFill/>
                        <a:miter lim="800000"/>
                        <a:headEnd/>
                        <a:tailEnd/>
                      </a:ln>
                    </wps:spPr>
                    <wps:txbx>
                      <w:txbxContent>
                        <w:p w14:paraId="20FCCC9F" w14:textId="0A0CE086" w:rsidR="00671D7F" w:rsidRDefault="00671D7F">
                          <w:r>
                            <w:rPr>
                              <w:noProof/>
                            </w:rPr>
                            <w:drawing>
                              <wp:inline distT="0" distB="0" distL="0" distR="0" wp14:anchorId="2B0E1BCB" wp14:editId="32C0EFC0">
                                <wp:extent cx="760095" cy="750570"/>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1">
                                          <a:extLst>
                                            <a:ext uri="{28A0092B-C50C-407E-A947-70E740481C1C}">
                                              <a14:useLocalDpi xmlns:a14="http://schemas.microsoft.com/office/drawing/2010/main" val="0"/>
                                            </a:ext>
                                          </a:extLst>
                                        </a:blip>
                                        <a:stretch>
                                          <a:fillRect/>
                                        </a:stretch>
                                      </pic:blipFill>
                                      <pic:spPr>
                                        <a:xfrm>
                                          <a:off x="0" y="0"/>
                                          <a:ext cx="760095" cy="7505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A79BB" id="_x0000_t202" coordsize="21600,21600" o:spt="202" path="m,l,21600r21600,l21600,xe">
              <v:stroke joinstyle="miter"/>
              <v:path gradientshapeok="t" o:connecttype="rect"/>
            </v:shapetype>
            <v:shape id="مربع نص 2" o:spid="_x0000_s1026" type="#_x0000_t202" style="position:absolute;margin-left:421.85pt;margin-top:-39.05pt;width:85.1pt;height:93.6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" stroked="f">
              <v:textbox>
                <w:txbxContent>
                  <w:p w14:paraId="20FCCC9F" w14:textId="0A0CE086" w:rsidR="00671D7F" w:rsidRDefault="00671D7F">
                    <w:r>
                      <w:rPr>
                        <w:noProof/>
                      </w:rPr>
                      <w:drawing>
                        <wp:inline distT="0" distB="0" distL="0" distR="0" wp14:anchorId="2B0E1BCB" wp14:editId="32C0EFC0">
                          <wp:extent cx="760095" cy="750570"/>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1">
                                    <a:extLst>
                                      <a:ext uri="{28A0092B-C50C-407E-A947-70E740481C1C}">
                                        <a14:useLocalDpi xmlns:a14="http://schemas.microsoft.com/office/drawing/2010/main" val="0"/>
                                      </a:ext>
                                    </a:extLst>
                                  </a:blip>
                                  <a:stretch>
                                    <a:fillRect/>
                                  </a:stretch>
                                </pic:blipFill>
                                <pic:spPr>
                                  <a:xfrm>
                                    <a:off x="0" y="0"/>
                                    <a:ext cx="760095" cy="750570"/>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81C"/>
    <w:multiLevelType w:val="hybridMultilevel"/>
    <w:tmpl w:val="DF0693E0"/>
    <w:lvl w:ilvl="0" w:tplc="8DD24E26">
      <w:start w:val="1"/>
      <w:numFmt w:val="decimal"/>
      <w:lvlText w:val="%1-"/>
      <w:lvlJc w:val="left"/>
      <w:pPr>
        <w:ind w:left="720" w:hanging="360"/>
      </w:pPr>
      <w:rPr>
        <w:rFonts w:ascii="TheSans" w:eastAsia="Times New Roman" w:hAnsi="TheSans" w:cs="Traditional Arabic"/>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836A22"/>
    <w:multiLevelType w:val="hybridMultilevel"/>
    <w:tmpl w:val="AB9E665C"/>
    <w:lvl w:ilvl="0" w:tplc="04090013">
      <w:start w:val="1"/>
      <w:numFmt w:val="arabicAlpha"/>
      <w:lvlText w:val="%1-"/>
      <w:lvlJc w:val="center"/>
      <w:pPr>
        <w:ind w:left="1506" w:hanging="360"/>
      </w:p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2" w15:restartNumberingAfterBreak="0">
    <w:nsid w:val="2DA544E0"/>
    <w:multiLevelType w:val="hybridMultilevel"/>
    <w:tmpl w:val="17A443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BB90B8D"/>
    <w:multiLevelType w:val="hybridMultilevel"/>
    <w:tmpl w:val="9B9C56EC"/>
    <w:lvl w:ilvl="0" w:tplc="D8D4DC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A61FF5"/>
    <w:multiLevelType w:val="hybridMultilevel"/>
    <w:tmpl w:val="9B98BA08"/>
    <w:lvl w:ilvl="0" w:tplc="763EB9CA">
      <w:start w:val="1"/>
      <w:numFmt w:val="decimal"/>
      <w:lvlText w:val="%1-"/>
      <w:lvlJc w:val="left"/>
      <w:pPr>
        <w:ind w:left="1080" w:hanging="360"/>
      </w:pPr>
      <w:rPr>
        <w:rFonts w:ascii="Traditional Arabic" w:eastAsia="Times New Roman" w:hAnsi="Traditional Arabic" w:cs="Traditional Arabic"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250"/>
    <w:rsid w:val="000270B7"/>
    <w:rsid w:val="00093A61"/>
    <w:rsid w:val="000A730B"/>
    <w:rsid w:val="000F6D7A"/>
    <w:rsid w:val="00116E1F"/>
    <w:rsid w:val="001434DF"/>
    <w:rsid w:val="00156BFF"/>
    <w:rsid w:val="00181743"/>
    <w:rsid w:val="00182D4A"/>
    <w:rsid w:val="001B51FB"/>
    <w:rsid w:val="001E589C"/>
    <w:rsid w:val="002035FE"/>
    <w:rsid w:val="00241040"/>
    <w:rsid w:val="002A485A"/>
    <w:rsid w:val="002B42BC"/>
    <w:rsid w:val="002D0485"/>
    <w:rsid w:val="00392855"/>
    <w:rsid w:val="00395E72"/>
    <w:rsid w:val="003A375A"/>
    <w:rsid w:val="003B1C42"/>
    <w:rsid w:val="003D4670"/>
    <w:rsid w:val="00453043"/>
    <w:rsid w:val="004619D1"/>
    <w:rsid w:val="00466162"/>
    <w:rsid w:val="004820D9"/>
    <w:rsid w:val="004B0964"/>
    <w:rsid w:val="00506AF6"/>
    <w:rsid w:val="00550DC1"/>
    <w:rsid w:val="0057614F"/>
    <w:rsid w:val="0059285B"/>
    <w:rsid w:val="005A12C1"/>
    <w:rsid w:val="005A1421"/>
    <w:rsid w:val="005B302F"/>
    <w:rsid w:val="005E7A8E"/>
    <w:rsid w:val="0063123E"/>
    <w:rsid w:val="00631B7C"/>
    <w:rsid w:val="00671D7F"/>
    <w:rsid w:val="00681F7A"/>
    <w:rsid w:val="006970F0"/>
    <w:rsid w:val="006D12E9"/>
    <w:rsid w:val="0072035C"/>
    <w:rsid w:val="00737A9F"/>
    <w:rsid w:val="0077458D"/>
    <w:rsid w:val="00790703"/>
    <w:rsid w:val="00790A0C"/>
    <w:rsid w:val="007947EF"/>
    <w:rsid w:val="007A040E"/>
    <w:rsid w:val="007B5250"/>
    <w:rsid w:val="007C2440"/>
    <w:rsid w:val="007C5A86"/>
    <w:rsid w:val="007D50BB"/>
    <w:rsid w:val="007F3ED5"/>
    <w:rsid w:val="007F69A2"/>
    <w:rsid w:val="008A215D"/>
    <w:rsid w:val="008C59A8"/>
    <w:rsid w:val="008D18C0"/>
    <w:rsid w:val="008D2CC6"/>
    <w:rsid w:val="008D6814"/>
    <w:rsid w:val="008F6AFD"/>
    <w:rsid w:val="009134F8"/>
    <w:rsid w:val="0093496A"/>
    <w:rsid w:val="00951E56"/>
    <w:rsid w:val="00961CAA"/>
    <w:rsid w:val="00985144"/>
    <w:rsid w:val="009A3219"/>
    <w:rsid w:val="009A49A1"/>
    <w:rsid w:val="009D3505"/>
    <w:rsid w:val="009E6683"/>
    <w:rsid w:val="00A0366A"/>
    <w:rsid w:val="00A55749"/>
    <w:rsid w:val="00AB74C9"/>
    <w:rsid w:val="00AF7E27"/>
    <w:rsid w:val="00B06394"/>
    <w:rsid w:val="00B064CA"/>
    <w:rsid w:val="00B61DAD"/>
    <w:rsid w:val="00BB0ADE"/>
    <w:rsid w:val="00C06E30"/>
    <w:rsid w:val="00C43BA8"/>
    <w:rsid w:val="00CC2B54"/>
    <w:rsid w:val="00CF7FBB"/>
    <w:rsid w:val="00D35425"/>
    <w:rsid w:val="00D47D70"/>
    <w:rsid w:val="00D62464"/>
    <w:rsid w:val="00DE28C1"/>
    <w:rsid w:val="00E01E33"/>
    <w:rsid w:val="00E22309"/>
    <w:rsid w:val="00E25783"/>
    <w:rsid w:val="00E324D8"/>
    <w:rsid w:val="00E54987"/>
    <w:rsid w:val="00E57FA1"/>
    <w:rsid w:val="00E64D02"/>
    <w:rsid w:val="00E924DB"/>
    <w:rsid w:val="00E92711"/>
    <w:rsid w:val="00ED5182"/>
    <w:rsid w:val="00EE0E55"/>
    <w:rsid w:val="00F00719"/>
    <w:rsid w:val="00F344A5"/>
    <w:rsid w:val="00F36F2A"/>
    <w:rsid w:val="00F412B8"/>
    <w:rsid w:val="00F62B06"/>
    <w:rsid w:val="00FB5707"/>
    <w:rsid w:val="00FF3F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DD638"/>
  <w14:defaultImageDpi w14:val="32767"/>
  <w15:chartTrackingRefBased/>
  <w15:docId w15:val="{FC053F37-2A90-464F-AC69-C3A1936E5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C42"/>
    <w:pPr>
      <w:bidi/>
      <w:spacing w:before="240" w:after="240"/>
    </w:pPr>
    <w:rPr>
      <w:rFonts w:cs="Sakkal Majalla"/>
      <w:color w:val="000000" w:themeColor="text1"/>
      <w:sz w:val="22"/>
      <w:szCs w:val="32"/>
    </w:rPr>
  </w:style>
  <w:style w:type="paragraph" w:styleId="1">
    <w:name w:val="heading 1"/>
    <w:basedOn w:val="a"/>
    <w:next w:val="a"/>
    <w:link w:val="1Char"/>
    <w:autoRedefine/>
    <w:uiPriority w:val="9"/>
    <w:qFormat/>
    <w:rsid w:val="004619D1"/>
    <w:pPr>
      <w:keepNext/>
      <w:keepLines/>
      <w:bidi w:val="0"/>
      <w:spacing w:after="0"/>
      <w:jc w:val="right"/>
      <w:outlineLvl w:val="0"/>
    </w:pPr>
    <w:rPr>
      <w:rFonts w:asciiTheme="majorHAnsi" w:eastAsiaTheme="majorEastAsia" w:hAnsiTheme="majorHAnsi"/>
      <w:color w:val="066B68"/>
      <w:sz w:val="32"/>
      <w:szCs w:val="40"/>
    </w:rPr>
  </w:style>
  <w:style w:type="paragraph" w:styleId="2">
    <w:name w:val="heading 2"/>
    <w:basedOn w:val="a"/>
    <w:next w:val="a"/>
    <w:link w:val="2Char"/>
    <w:autoRedefine/>
    <w:uiPriority w:val="9"/>
    <w:semiHidden/>
    <w:unhideWhenUsed/>
    <w:qFormat/>
    <w:rsid w:val="004619D1"/>
    <w:pPr>
      <w:keepNext/>
      <w:keepLines/>
      <w:spacing w:before="40" w:after="0"/>
      <w:outlineLvl w:val="1"/>
    </w:pPr>
    <w:rPr>
      <w:rFonts w:asciiTheme="majorHAnsi" w:eastAsiaTheme="majorEastAsia" w:hAnsiTheme="majorHAnsi"/>
      <w:color w:val="066B68"/>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1F7A"/>
    <w:pPr>
      <w:tabs>
        <w:tab w:val="center" w:pos="4153"/>
        <w:tab w:val="right" w:pos="8306"/>
      </w:tabs>
      <w:spacing w:after="0"/>
    </w:pPr>
  </w:style>
  <w:style w:type="character" w:customStyle="1" w:styleId="Char">
    <w:name w:val="رأس الصفحة Char"/>
    <w:basedOn w:val="a0"/>
    <w:link w:val="a3"/>
    <w:uiPriority w:val="99"/>
    <w:rsid w:val="00681F7A"/>
    <w:rPr>
      <w:rFonts w:cstheme="majorHAnsi"/>
      <w:sz w:val="22"/>
      <w:szCs w:val="22"/>
    </w:rPr>
  </w:style>
  <w:style w:type="paragraph" w:styleId="a4">
    <w:name w:val="footer"/>
    <w:basedOn w:val="a"/>
    <w:link w:val="Char0"/>
    <w:uiPriority w:val="99"/>
    <w:unhideWhenUsed/>
    <w:rsid w:val="00681F7A"/>
    <w:pPr>
      <w:tabs>
        <w:tab w:val="center" w:pos="4153"/>
        <w:tab w:val="right" w:pos="8306"/>
      </w:tabs>
      <w:spacing w:after="0"/>
    </w:pPr>
  </w:style>
  <w:style w:type="character" w:customStyle="1" w:styleId="Char0">
    <w:name w:val="تذييل الصفحة Char"/>
    <w:basedOn w:val="a0"/>
    <w:link w:val="a4"/>
    <w:uiPriority w:val="99"/>
    <w:rsid w:val="00681F7A"/>
    <w:rPr>
      <w:rFonts w:cstheme="majorHAnsi"/>
      <w:sz w:val="22"/>
      <w:szCs w:val="22"/>
    </w:rPr>
  </w:style>
  <w:style w:type="character" w:styleId="a5">
    <w:name w:val="page number"/>
    <w:basedOn w:val="a0"/>
    <w:uiPriority w:val="99"/>
    <w:semiHidden/>
    <w:unhideWhenUsed/>
    <w:rsid w:val="00681F7A"/>
  </w:style>
  <w:style w:type="character" w:customStyle="1" w:styleId="1Char">
    <w:name w:val="العنوان 1 Char"/>
    <w:basedOn w:val="a0"/>
    <w:link w:val="1"/>
    <w:uiPriority w:val="9"/>
    <w:rsid w:val="004619D1"/>
    <w:rPr>
      <w:rFonts w:asciiTheme="majorHAnsi" w:eastAsiaTheme="majorEastAsia" w:hAnsiTheme="majorHAnsi" w:cs="Sakkal Majalla"/>
      <w:color w:val="066B68"/>
      <w:sz w:val="32"/>
      <w:szCs w:val="40"/>
    </w:rPr>
  </w:style>
  <w:style w:type="character" w:customStyle="1" w:styleId="2Char">
    <w:name w:val="عنوان 2 Char"/>
    <w:basedOn w:val="a0"/>
    <w:link w:val="2"/>
    <w:uiPriority w:val="9"/>
    <w:semiHidden/>
    <w:rsid w:val="004619D1"/>
    <w:rPr>
      <w:rFonts w:asciiTheme="majorHAnsi" w:eastAsiaTheme="majorEastAsia" w:hAnsiTheme="majorHAnsi" w:cs="Sakkal Majalla"/>
      <w:color w:val="066B68"/>
      <w:sz w:val="26"/>
      <w:szCs w:val="36"/>
    </w:rPr>
  </w:style>
  <w:style w:type="paragraph" w:styleId="a6">
    <w:name w:val="Title"/>
    <w:basedOn w:val="a"/>
    <w:next w:val="a"/>
    <w:link w:val="Char1"/>
    <w:autoRedefine/>
    <w:uiPriority w:val="10"/>
    <w:qFormat/>
    <w:rsid w:val="00EE0E55"/>
    <w:pPr>
      <w:spacing w:before="0" w:after="0"/>
      <w:contextualSpacing/>
    </w:pPr>
    <w:rPr>
      <w:rFonts w:asciiTheme="majorHAnsi" w:eastAsiaTheme="majorEastAsia" w:hAnsiTheme="majorHAnsi"/>
      <w:color w:val="066B68"/>
      <w:spacing w:val="-10"/>
      <w:kern w:val="28"/>
      <w:sz w:val="56"/>
      <w:szCs w:val="40"/>
    </w:rPr>
  </w:style>
  <w:style w:type="character" w:customStyle="1" w:styleId="Char1">
    <w:name w:val="العنوان Char"/>
    <w:basedOn w:val="a0"/>
    <w:link w:val="a6"/>
    <w:uiPriority w:val="10"/>
    <w:rsid w:val="00EE0E55"/>
    <w:rPr>
      <w:rFonts w:asciiTheme="majorHAnsi" w:eastAsiaTheme="majorEastAsia" w:hAnsiTheme="majorHAnsi" w:cs="Sakkal Majalla"/>
      <w:color w:val="066B68"/>
      <w:spacing w:val="-10"/>
      <w:kern w:val="28"/>
      <w:sz w:val="56"/>
      <w:szCs w:val="40"/>
    </w:rPr>
  </w:style>
  <w:style w:type="paragraph" w:styleId="a7">
    <w:name w:val="Subtitle"/>
    <w:basedOn w:val="a"/>
    <w:next w:val="a"/>
    <w:link w:val="Char2"/>
    <w:autoRedefine/>
    <w:uiPriority w:val="11"/>
    <w:qFormat/>
    <w:rsid w:val="00182D4A"/>
    <w:pPr>
      <w:numPr>
        <w:ilvl w:val="1"/>
      </w:numPr>
    </w:pPr>
    <w:rPr>
      <w:rFonts w:eastAsiaTheme="minorEastAsia"/>
      <w:color w:val="066B68"/>
      <w:spacing w:val="15"/>
      <w:szCs w:val="36"/>
    </w:rPr>
  </w:style>
  <w:style w:type="character" w:customStyle="1" w:styleId="Char2">
    <w:name w:val="عنوان فرعي Char"/>
    <w:basedOn w:val="a0"/>
    <w:link w:val="a7"/>
    <w:uiPriority w:val="11"/>
    <w:rsid w:val="00182D4A"/>
    <w:rPr>
      <w:rFonts w:eastAsiaTheme="minorEastAsia" w:cs="Sakkal Majalla"/>
      <w:color w:val="066B68"/>
      <w:spacing w:val="15"/>
      <w:sz w:val="22"/>
      <w:szCs w:val="36"/>
    </w:rPr>
  </w:style>
  <w:style w:type="character" w:styleId="Hyperlink">
    <w:name w:val="Hyperlink"/>
    <w:basedOn w:val="a0"/>
    <w:uiPriority w:val="99"/>
    <w:semiHidden/>
    <w:unhideWhenUsed/>
    <w:rsid w:val="00FF3F35"/>
    <w:rPr>
      <w:color w:val="0000FF"/>
      <w:u w:val="single"/>
    </w:rPr>
  </w:style>
  <w:style w:type="paragraph" w:styleId="a8">
    <w:name w:val="Body Text"/>
    <w:basedOn w:val="a"/>
    <w:link w:val="Char3"/>
    <w:uiPriority w:val="99"/>
    <w:semiHidden/>
    <w:unhideWhenUsed/>
    <w:rsid w:val="00FF3F35"/>
    <w:pPr>
      <w:spacing w:before="0" w:after="120" w:line="276" w:lineRule="auto"/>
    </w:pPr>
    <w:rPr>
      <w:rFonts w:cstheme="minorBidi"/>
      <w:color w:val="auto"/>
      <w:szCs w:val="22"/>
    </w:rPr>
  </w:style>
  <w:style w:type="character" w:customStyle="1" w:styleId="Char3">
    <w:name w:val="نص أساسي Char"/>
    <w:basedOn w:val="a0"/>
    <w:link w:val="a8"/>
    <w:uiPriority w:val="99"/>
    <w:semiHidden/>
    <w:rsid w:val="00FF3F35"/>
    <w:rPr>
      <w:sz w:val="22"/>
      <w:szCs w:val="22"/>
    </w:rPr>
  </w:style>
  <w:style w:type="paragraph" w:styleId="a9">
    <w:name w:val="List Paragraph"/>
    <w:basedOn w:val="a"/>
    <w:uiPriority w:val="34"/>
    <w:qFormat/>
    <w:rsid w:val="00FF3F35"/>
    <w:pPr>
      <w:widowControl w:val="0"/>
      <w:spacing w:before="0" w:after="0"/>
      <w:ind w:left="720" w:firstLine="454"/>
      <w:contextualSpacing/>
      <w:jc w:val="both"/>
    </w:pPr>
    <w:rPr>
      <w:rFonts w:ascii="Times New Roman" w:eastAsia="Times New Roman" w:hAnsi="Times New Roman" w:cs="Traditional Arabic"/>
      <w:color w:val="000000"/>
      <w:sz w:val="36"/>
      <w:szCs w:val="36"/>
      <w:lang w:eastAsia="ar-SA"/>
    </w:rPr>
  </w:style>
  <w:style w:type="character" w:customStyle="1" w:styleId="apple-converted-space">
    <w:name w:val="apple-converted-space"/>
    <w:basedOn w:val="a0"/>
    <w:rsid w:val="00CC2B54"/>
  </w:style>
  <w:style w:type="character" w:customStyle="1" w:styleId="search-keys">
    <w:name w:val="search-keys"/>
    <w:basedOn w:val="a0"/>
    <w:rsid w:val="00CC2B54"/>
  </w:style>
  <w:style w:type="table" w:styleId="aa">
    <w:name w:val="Table Grid"/>
    <w:basedOn w:val="a1"/>
    <w:uiPriority w:val="39"/>
    <w:rsid w:val="00F0071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مكتب">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مكتب">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مكتب">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1494</Words>
  <Characters>8518</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مركز الأوقاف بغرفةالرياض</dc:creator>
  <cp:keywords/>
  <dc:description/>
  <cp:lastModifiedBy>حماده إسماعيل فوده </cp:lastModifiedBy>
  <cp:revision>4</cp:revision>
  <dcterms:created xsi:type="dcterms:W3CDTF">2021-09-27T13:44:00Z</dcterms:created>
  <dcterms:modified xsi:type="dcterms:W3CDTF">2021-09-27T13:49:00Z</dcterms:modified>
</cp:coreProperties>
</file>